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84"/>
          <w:szCs w:val="84"/>
        </w:rPr>
      </w:pPr>
    </w:p>
    <w:p>
      <w:pPr>
        <w:pStyle w:val="15"/>
        <w:jc w:val="center"/>
        <w:rPr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  <w:t>年度岳阳火车站地区综合执法支队部门决算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spacing w:line="540" w:lineRule="exact"/>
        <w:jc w:val="center"/>
        <w:rPr>
          <w:sz w:val="56"/>
          <w:szCs w:val="56"/>
        </w:rPr>
      </w:pPr>
    </w:p>
    <w:p>
      <w:pPr>
        <w:pStyle w:val="15"/>
        <w:spacing w:line="500" w:lineRule="exact"/>
        <w:jc w:val="both"/>
        <w:rPr>
          <w:b/>
          <w:sz w:val="36"/>
          <w:szCs w:val="28"/>
        </w:rPr>
      </w:pPr>
    </w:p>
    <w:p>
      <w:pPr>
        <w:pStyle w:val="15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hAnsi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岳阳火车站地区综合执法支队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单位概况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第一部分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岳阳火车站地区综合执法支队单位概况</w:t>
      </w:r>
    </w:p>
    <w:p>
      <w:pPr>
        <w:pStyle w:val="6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16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widowControl/>
        <w:numPr>
          <w:ilvl w:val="0"/>
          <w:numId w:val="2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主要负责岳阳火车站、岳阳火车东站地区的综合管理、行政执法的综合协调和监督工作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numPr>
          <w:ilvl w:val="0"/>
          <w:numId w:val="2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在辖区开展综合执法并行使相对集中行政处罚权，具体行使市容环境卫生、市政、城市绿化、规划、环境保护、公安交通、工商行政、交通运输、物价、食品安全、文化市场等部分职能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numPr>
          <w:ilvl w:val="0"/>
          <w:numId w:val="2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负责协调相关部门依法对辖区的社会治安和道路交通等实施管理，协调行政许可机关办理涉及市容环境、市政园林、道路运输等行政审批事项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对可能影响岳阳火车站地区管理秩序的，在审核批准前提出意见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numPr>
          <w:ilvl w:val="0"/>
          <w:numId w:val="2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协助市春运办做好岳阳火车站、岳阳火车东站春运工作，拟订并组织实施岳阳火车站地区应急预案。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岳阳火车站地区综合执法支队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内设机构包括：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、办公室、人事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和处罚中心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个职能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室。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个分支机构：直属一大队、直属二大队、行政处罚大队。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white"/>
          <w:lang w:eastAsia="zh-CN"/>
        </w:rPr>
        <w:t>本单位无独立核算的下属单位，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2023年度部门决算汇总公开单位仅包括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岳阳火车站地区综合执法支队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本级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white"/>
        </w:rPr>
        <w:t>。</w:t>
      </w:r>
    </w:p>
    <w:p>
      <w:pPr>
        <w:pStyle w:val="15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5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5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5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部门决算表</w:t>
      </w:r>
    </w:p>
    <w:p>
      <w:pPr>
        <w:pStyle w:val="15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（见附件）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第三部分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年度部门决算情况说明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5.52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综合绩效奖发放方式调整，2022年度补发了2021年部分综合绩效奖，本年回归正常，导致经费支出总额小幅下降。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99.94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1068.44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74.26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370.43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25.74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1.95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综合绩效奖发放方式调整，2022年度补发了2021年部分综合绩效奖，本年回归正常，导致经费支出总额小幅下降。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1.95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主要是因为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综合绩效奖发放方式调整，2022年度补发了2021年部分综合绩效奖，本年回归正常，导致经费支出总额小幅下降。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万元，主要用于以下方面：社会保障和就业（类）支出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5.84</w:t>
      </w:r>
      <w:r>
        <w:rPr>
          <w:rFonts w:hint="eastAsia" w:ascii="仿宋_GB2312" w:hAnsi="仿宋_GB2312" w:eastAsia="仿宋_GB2312" w:cs="仿宋_GB2312"/>
          <w:sz w:val="32"/>
          <w:szCs w:val="32"/>
        </w:rPr>
        <w:t>%；卫生健康（类）支出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2.74</w:t>
      </w:r>
      <w:r>
        <w:rPr>
          <w:rFonts w:hint="eastAsia" w:ascii="仿宋_GB2312" w:hAnsi="仿宋_GB2312" w:eastAsia="仿宋_GB2312" w:cs="仿宋_GB2312"/>
          <w:sz w:val="32"/>
          <w:szCs w:val="32"/>
        </w:rPr>
        <w:t>%;城乡社区（类）支出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1240.06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86.23</w:t>
      </w:r>
      <w:r>
        <w:rPr>
          <w:rFonts w:hint="eastAsia" w:ascii="仿宋_GB2312" w:hAnsi="仿宋_GB2312" w:eastAsia="仿宋_GB2312" w:cs="仿宋_GB2312"/>
          <w:sz w:val="32"/>
          <w:szCs w:val="32"/>
        </w:rPr>
        <w:t>%;住房保障（类）支出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1355.77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1438.05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106.07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1、社会保障和就业支出（类）行政事业单位养老支出（款） 机关事业单位基本养老保险缴费支出（项）。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2、社会保障和就业支出（类）其他社会保障和就业支出（款）其他社会保障和就业支出（项）。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、社会保障和就业支出（类）抚恤（款）其他优抚支出（项）。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年中财政增拨了去世退休职工一次性抚恤金预算经费。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卫生健康支出（类）行政事业单位医疗（款）事业单位医疗（项）。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、住房保障支出（类）住房改革支出（款）住房公积金（项）。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、城乡社区支出（类）城乡社区管理事务（款）行政运行（项）。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820.40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808.10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98.50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2023年终预算一体化系统升级，暂停资金支付业务，部分费用未及时支付。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、城乡社区支出（类）城乡社区管理事务（款）城管执法（项）。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年中财政从市城管支队调回公车运行维护预算经费。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、城乡社区支出（类）城乡社区管理事务（款）其他城乡社区管理事务支出（项）。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年中财政增拨了部分专项执法管理预算经费。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、城乡社区支出（类）城乡社区规划与管理（款）城乡社区规划与管理（项）。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341.00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348.46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上年经费结转本年支付。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、城乡社区支出（类）其他城乡社区支出（款）其他城乡社区支出（项）。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黑体" w:hAnsi="黑体" w:eastAsia="仿宋_GB2312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年中财政增拨了部分人员经费预算。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965.94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90.48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绩效工资、机关事业单位基本养老保险缴费、职工基本医疗保险缴费、其他社会保障缴费、住房公积金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退休费、抚恤金、医疗补助费、奖励金、其他对个人和家庭的补助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%，主要包括办公费、印刷费、咨询费、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水费、电费、邮电费、物业管理费、差旅费、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维修（护）费、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租赁费、培训费、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劳务费、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工会经费、福利费、公务用车运行维护费、其他交通费用、其他商品和服务支出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kern w:val="0"/>
          <w:sz w:val="32"/>
          <w:szCs w:val="32"/>
          <w:lang w:val="en-US" w:eastAsia="zh-CN" w:bidi="ar-SA"/>
        </w:rPr>
        <w:t>2023年度国有资本经营预算财政拨款收入0万元；年初结转和结余0万元；支出0万元，其中：基本支出0万元，项目支出0万元；年末结转和结余0万元。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59.70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zh-CN"/>
        </w:rPr>
        <w:t>认真贯彻落实中央“八项规定”精神，从严控制“三公”经费支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zh-CN"/>
        </w:rPr>
        <w:t>厉行节约，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en-US" w:eastAsia="zh-CN"/>
        </w:rPr>
        <w:t>压减一般性支出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与上年一致，无增减变动，主要原因是未安排因公出国（境）活动。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严格执行中央八项规定；与上年一致，无增减变动，主要原因是按有关政策厉行节约，严控公务接待支出。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 xml:space="preserve">决算数等于预算数，主要原因是我单位严格按预算执行决算；与上年一致，无增减变动，主要原因是两年均未购置公务用车。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66.33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zh-CN"/>
        </w:rPr>
        <w:t>认真贯彻落实厉行节约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white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压减一般性支出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公务用车运行费方面管理规范，公务用车必须开公务车派车单才能出行，车辆加油、维修由办公室统一规范管理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万元，全年安排因公出国（境）团组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，我单位2023年度无因公出国（境）费支出。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万元，全年共接待来访团组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我单位2023年度无公务接待费支出。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当年没有购置公务用车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车辆油料费、维修费、保险费及年检费用等支出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5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本单位为公益一类事业单位，按照机关运行经费的口径，本年度机关运行经费为0。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5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本单位无会议费的预算和支出决算数；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培训费年初预算0.80万元，支出决算为0.46万元，完成年初预算的57.50%，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用于开展内部审计、城市管理执法干部培训，人数3人，内容为财务人员内部审计知识、城市管理执法相关知识；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本单位无举办节庆、晚会、论坛、赛事等活动的预算和支出决算数。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158.53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128.32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158.53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158.53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1438.05万元，政府性基金预算支出0万元，国有资本经营预算支出0万元。从评价情况来看，整体支出绩效评价中，2023年整体支出1438.87万元，其中：基本支出1068.44万元，项目支出370.43万元，本单位整体支出绩效自评综合评分96.71分，评价结果等次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4个，共涉及资金370.43万元，占一般公共预算项目支出总额的100%。组织对政府性基金预算项目支出开展绩效自评，项目0个，共涉及资金0万元（由于政府性基金预算项目支出总额为0，故无法计算占政府性基金预算项目支出总额比重）。组织对国有资本经营预算项目支出开展绩效自评，项目0个，共涉及资金0万元（由于国有资本经营预算项目支出总额为0，故无法计算占国有资本经营预算项目支出总额的比重）。从评价情况来看，项目绩效自评得分均在97分以上，评价结果等次为优秀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根据年初设定的绩效目标，绩效自评得分为96.71分。全年预算数为1482.16万元，执行数为1438.90万元，完成预算的97.08%。绩效目标完成情况：一是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在岳阳火车站地区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认真贯彻、执行国家和地方关于综合行政执法的政策、法规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，取得了良好的效果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依法实施行政处罚，加强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两站辖区内非法营运打击力度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两站辖区内的经营秩序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整顿管理等工作，协助市春运办做好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一年一度的岳阳火车站、岳阳火车东站的春运工作；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为我市打造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环境优美、秩序井然、干净整洁的窗口环境。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支队将始终贯彻“以人民为中心”理念，持续抓好便民服务，为过往旅客提供了安全舒适的出行环境，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为我市打造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环境优美、秩序井然、干净整洁的窗口环境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，等到了市民和过往旅客的普遍赞誉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2023年12月10日，全国总工会公布了全国“最美驿站”评选结果：“湖南省岳阳市高铁站（东站）地区综合执法支队工会户外劳动者服务站点”榜上有名！在城管便民服务领域，支队取得了创新突破，拿到了国家级荣誉！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存在的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主要问题及原因：一是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度非税执收计划未完成，主要原因为非税收入预算编制不够准确，未充分分析单位工作实际情况。另外，支队加强了相关法律、法规的宣传教育，随着执法力度的加大，各类违法、违规案件明显减少，行政处罚案件数量减少，导致当年非税执收计划未完成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预算编制和实际执行数偏差较大，主要原因为对政府采购制度学习不够深入，导致政府采购预算编制和实际执行数存在偏差。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下一步改进措施：一是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加强单位部门间沟通，合理预计下年工作情况，提升非税执收计划精准度；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加强政府采购相关制度学习，合理预计下一年工作情况，规范编制政府采购预算，加大政府采购电子卖场执行力度，进一步提高政府采购预算执行率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autoSpaceDE w:val="0"/>
        <w:autoSpaceDN w:val="0"/>
        <w:adjustRightInd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5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第四部分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名词解释</w:t>
      </w:r>
    </w:p>
    <w:p/>
    <w:p>
      <w:pPr>
        <w:pStyle w:val="10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/>
    <w:p>
      <w:pPr>
        <w:pStyle w:val="10"/>
      </w:pPr>
    </w:p>
    <w:p>
      <w:pPr>
        <w:pStyle w:val="6"/>
        <w:ind w:left="0" w:leftChars="0" w:firstLine="0" w:firstLineChars="0"/>
      </w:pPr>
    </w:p>
    <w:p>
      <w:pPr>
        <w:pStyle w:val="15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692E84"/>
    <w:multiLevelType w:val="singleLevel"/>
    <w:tmpl w:val="66692E84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OTBlMjkxOGJkZTY2YWVjYTkxNWZjODEzNjkwZDc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B4D8E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041E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32783D"/>
    <w:rsid w:val="01566161"/>
    <w:rsid w:val="017478F3"/>
    <w:rsid w:val="018362EB"/>
    <w:rsid w:val="01EC20E2"/>
    <w:rsid w:val="029C58B6"/>
    <w:rsid w:val="0305345B"/>
    <w:rsid w:val="03577A2F"/>
    <w:rsid w:val="043A5387"/>
    <w:rsid w:val="048A44A4"/>
    <w:rsid w:val="04D806FC"/>
    <w:rsid w:val="055D5089"/>
    <w:rsid w:val="059958AD"/>
    <w:rsid w:val="05C97DE0"/>
    <w:rsid w:val="05E337FC"/>
    <w:rsid w:val="06C857E7"/>
    <w:rsid w:val="07097292"/>
    <w:rsid w:val="075A189C"/>
    <w:rsid w:val="07D9701F"/>
    <w:rsid w:val="08931509"/>
    <w:rsid w:val="08A454C4"/>
    <w:rsid w:val="08A76D63"/>
    <w:rsid w:val="08C24A73"/>
    <w:rsid w:val="0B7D7A18"/>
    <w:rsid w:val="0B882E7B"/>
    <w:rsid w:val="0BE00114"/>
    <w:rsid w:val="0C9910B8"/>
    <w:rsid w:val="0C9F66CF"/>
    <w:rsid w:val="0DC99C35"/>
    <w:rsid w:val="0E511C4A"/>
    <w:rsid w:val="0F152C78"/>
    <w:rsid w:val="10390BE8"/>
    <w:rsid w:val="108F6A5A"/>
    <w:rsid w:val="109113A8"/>
    <w:rsid w:val="10E8050C"/>
    <w:rsid w:val="118714DF"/>
    <w:rsid w:val="12370063"/>
    <w:rsid w:val="12583BA5"/>
    <w:rsid w:val="126F6D64"/>
    <w:rsid w:val="13636A15"/>
    <w:rsid w:val="13BA5B9C"/>
    <w:rsid w:val="14027543"/>
    <w:rsid w:val="14861F22"/>
    <w:rsid w:val="15121A08"/>
    <w:rsid w:val="151B1231"/>
    <w:rsid w:val="165F0C7D"/>
    <w:rsid w:val="174165D4"/>
    <w:rsid w:val="17BA39F7"/>
    <w:rsid w:val="19212219"/>
    <w:rsid w:val="1A002777"/>
    <w:rsid w:val="1A3366A8"/>
    <w:rsid w:val="1BBE785B"/>
    <w:rsid w:val="1C112A19"/>
    <w:rsid w:val="1C890801"/>
    <w:rsid w:val="1D305121"/>
    <w:rsid w:val="1D3A1AFC"/>
    <w:rsid w:val="1D97DEFF"/>
    <w:rsid w:val="1DBE44DB"/>
    <w:rsid w:val="1DE96000"/>
    <w:rsid w:val="1DFF72E5"/>
    <w:rsid w:val="1EFC6F07"/>
    <w:rsid w:val="1F0527A6"/>
    <w:rsid w:val="1F136AA8"/>
    <w:rsid w:val="1FDFBC0C"/>
    <w:rsid w:val="204F1D62"/>
    <w:rsid w:val="20CA08FD"/>
    <w:rsid w:val="20D02EA3"/>
    <w:rsid w:val="20D56763"/>
    <w:rsid w:val="21725D08"/>
    <w:rsid w:val="21B04A82"/>
    <w:rsid w:val="22853819"/>
    <w:rsid w:val="22AC03C2"/>
    <w:rsid w:val="22E5075C"/>
    <w:rsid w:val="238C6E29"/>
    <w:rsid w:val="23E17175"/>
    <w:rsid w:val="251D242F"/>
    <w:rsid w:val="25A14E0E"/>
    <w:rsid w:val="27532138"/>
    <w:rsid w:val="27933B14"/>
    <w:rsid w:val="27A208CE"/>
    <w:rsid w:val="295B1778"/>
    <w:rsid w:val="29E11C7D"/>
    <w:rsid w:val="2AA60CEE"/>
    <w:rsid w:val="2ABC03C7"/>
    <w:rsid w:val="2B0B2D29"/>
    <w:rsid w:val="2B396A1A"/>
    <w:rsid w:val="2B8A654A"/>
    <w:rsid w:val="2CA945A8"/>
    <w:rsid w:val="2CAB78A9"/>
    <w:rsid w:val="2EA66FF1"/>
    <w:rsid w:val="2F625489"/>
    <w:rsid w:val="2FDF85B8"/>
    <w:rsid w:val="2FFFEE04"/>
    <w:rsid w:val="311F4239"/>
    <w:rsid w:val="31C95635"/>
    <w:rsid w:val="32760CD8"/>
    <w:rsid w:val="3329254E"/>
    <w:rsid w:val="334525A5"/>
    <w:rsid w:val="334E5EA9"/>
    <w:rsid w:val="33925D96"/>
    <w:rsid w:val="33C61EE3"/>
    <w:rsid w:val="344C063B"/>
    <w:rsid w:val="34DF85B0"/>
    <w:rsid w:val="34F565DC"/>
    <w:rsid w:val="358362DE"/>
    <w:rsid w:val="35B2782E"/>
    <w:rsid w:val="35FE29D4"/>
    <w:rsid w:val="368E4F3A"/>
    <w:rsid w:val="36A52284"/>
    <w:rsid w:val="372E5DD5"/>
    <w:rsid w:val="375515B4"/>
    <w:rsid w:val="377331BD"/>
    <w:rsid w:val="37F76333"/>
    <w:rsid w:val="388D1222"/>
    <w:rsid w:val="38A24CCD"/>
    <w:rsid w:val="38D40BFF"/>
    <w:rsid w:val="38DD3F57"/>
    <w:rsid w:val="39DE1627"/>
    <w:rsid w:val="3AF6568A"/>
    <w:rsid w:val="3B12171C"/>
    <w:rsid w:val="3B8F36BC"/>
    <w:rsid w:val="3BD827B4"/>
    <w:rsid w:val="3BD86C58"/>
    <w:rsid w:val="3C2123AD"/>
    <w:rsid w:val="3CCC056A"/>
    <w:rsid w:val="3D69400B"/>
    <w:rsid w:val="3D9A1FD1"/>
    <w:rsid w:val="3E261EFC"/>
    <w:rsid w:val="3EBF012E"/>
    <w:rsid w:val="3F381EE7"/>
    <w:rsid w:val="3F3A52AA"/>
    <w:rsid w:val="3F493D17"/>
    <w:rsid w:val="3FDF05B5"/>
    <w:rsid w:val="3FDFD375"/>
    <w:rsid w:val="406805AA"/>
    <w:rsid w:val="420B62E4"/>
    <w:rsid w:val="42817701"/>
    <w:rsid w:val="43FC14FB"/>
    <w:rsid w:val="445D419E"/>
    <w:rsid w:val="451E1B7F"/>
    <w:rsid w:val="45315B3A"/>
    <w:rsid w:val="455530C7"/>
    <w:rsid w:val="45F740A0"/>
    <w:rsid w:val="463E1404"/>
    <w:rsid w:val="46796E3D"/>
    <w:rsid w:val="469814BD"/>
    <w:rsid w:val="46D544C0"/>
    <w:rsid w:val="46EB64C5"/>
    <w:rsid w:val="474433F3"/>
    <w:rsid w:val="48253225"/>
    <w:rsid w:val="491FF225"/>
    <w:rsid w:val="49CB3958"/>
    <w:rsid w:val="4A3B288C"/>
    <w:rsid w:val="4BC845F3"/>
    <w:rsid w:val="4C7A0C12"/>
    <w:rsid w:val="4C8A1889"/>
    <w:rsid w:val="4CA26BF2"/>
    <w:rsid w:val="4CA26BFB"/>
    <w:rsid w:val="4F1B712F"/>
    <w:rsid w:val="4F5B577E"/>
    <w:rsid w:val="4FC215B7"/>
    <w:rsid w:val="4FFD214C"/>
    <w:rsid w:val="513D15DF"/>
    <w:rsid w:val="519C1079"/>
    <w:rsid w:val="51CE66DB"/>
    <w:rsid w:val="51D27F79"/>
    <w:rsid w:val="52324DF2"/>
    <w:rsid w:val="525A7F6F"/>
    <w:rsid w:val="5352765A"/>
    <w:rsid w:val="5394125E"/>
    <w:rsid w:val="53FF1C1B"/>
    <w:rsid w:val="548D462B"/>
    <w:rsid w:val="558D41B7"/>
    <w:rsid w:val="560E52F8"/>
    <w:rsid w:val="574D3BFE"/>
    <w:rsid w:val="5777D4F5"/>
    <w:rsid w:val="57FF29A0"/>
    <w:rsid w:val="59926240"/>
    <w:rsid w:val="59DD8326"/>
    <w:rsid w:val="59F475B8"/>
    <w:rsid w:val="5B2630E4"/>
    <w:rsid w:val="5B7756EE"/>
    <w:rsid w:val="5BAC183B"/>
    <w:rsid w:val="5BFF8294"/>
    <w:rsid w:val="5CDD77D2"/>
    <w:rsid w:val="5D857325"/>
    <w:rsid w:val="5DAF5613"/>
    <w:rsid w:val="5DEF592A"/>
    <w:rsid w:val="5F922AF6"/>
    <w:rsid w:val="5FC6BB1E"/>
    <w:rsid w:val="5FF720F1"/>
    <w:rsid w:val="603E3422"/>
    <w:rsid w:val="6109328C"/>
    <w:rsid w:val="621C2B4B"/>
    <w:rsid w:val="62232020"/>
    <w:rsid w:val="622C1B9B"/>
    <w:rsid w:val="62977CA8"/>
    <w:rsid w:val="63260125"/>
    <w:rsid w:val="63474081"/>
    <w:rsid w:val="639037F0"/>
    <w:rsid w:val="63A4729C"/>
    <w:rsid w:val="63AF74DC"/>
    <w:rsid w:val="63F024E1"/>
    <w:rsid w:val="651641C9"/>
    <w:rsid w:val="656E5DB3"/>
    <w:rsid w:val="65AD68DC"/>
    <w:rsid w:val="66AC6AAF"/>
    <w:rsid w:val="66C235E6"/>
    <w:rsid w:val="66F978FF"/>
    <w:rsid w:val="67694A84"/>
    <w:rsid w:val="67FF5C0B"/>
    <w:rsid w:val="68182006"/>
    <w:rsid w:val="6837248C"/>
    <w:rsid w:val="68925915"/>
    <w:rsid w:val="68E5013A"/>
    <w:rsid w:val="690F3409"/>
    <w:rsid w:val="69FF6FDA"/>
    <w:rsid w:val="6AE03628"/>
    <w:rsid w:val="6BAA4A2F"/>
    <w:rsid w:val="6C517895"/>
    <w:rsid w:val="6C8ACB13"/>
    <w:rsid w:val="6DDE9F7C"/>
    <w:rsid w:val="6E4FC1F0"/>
    <w:rsid w:val="6EA2087C"/>
    <w:rsid w:val="6EFA06B8"/>
    <w:rsid w:val="6EFC0924"/>
    <w:rsid w:val="6F36194C"/>
    <w:rsid w:val="6F653D83"/>
    <w:rsid w:val="6F7F6914"/>
    <w:rsid w:val="6FB74722"/>
    <w:rsid w:val="6FEF8B7E"/>
    <w:rsid w:val="70700C31"/>
    <w:rsid w:val="71A6591B"/>
    <w:rsid w:val="71C65471"/>
    <w:rsid w:val="735D7E66"/>
    <w:rsid w:val="737D59BA"/>
    <w:rsid w:val="737F32B1"/>
    <w:rsid w:val="73A330CC"/>
    <w:rsid w:val="73AA445A"/>
    <w:rsid w:val="73BE0515"/>
    <w:rsid w:val="73C51294"/>
    <w:rsid w:val="742D6E39"/>
    <w:rsid w:val="746F80EC"/>
    <w:rsid w:val="74B11819"/>
    <w:rsid w:val="752E10BB"/>
    <w:rsid w:val="76A07D97"/>
    <w:rsid w:val="77B92EBE"/>
    <w:rsid w:val="77C37683"/>
    <w:rsid w:val="77EC8177"/>
    <w:rsid w:val="78085BF3"/>
    <w:rsid w:val="78727511"/>
    <w:rsid w:val="794B3FEA"/>
    <w:rsid w:val="79FF515B"/>
    <w:rsid w:val="7A064380"/>
    <w:rsid w:val="7A43BE1D"/>
    <w:rsid w:val="7AFD10D4"/>
    <w:rsid w:val="7B914152"/>
    <w:rsid w:val="7BDB570E"/>
    <w:rsid w:val="7BE81B55"/>
    <w:rsid w:val="7C0E1B52"/>
    <w:rsid w:val="7C725D31"/>
    <w:rsid w:val="7CE00EED"/>
    <w:rsid w:val="7D1F00DF"/>
    <w:rsid w:val="7E344EFA"/>
    <w:rsid w:val="7E9E1962"/>
    <w:rsid w:val="7E9F11B4"/>
    <w:rsid w:val="7F0C5FC9"/>
    <w:rsid w:val="7F37EC1E"/>
    <w:rsid w:val="7F7DCD9D"/>
    <w:rsid w:val="7F7EAB8B"/>
    <w:rsid w:val="7F930498"/>
    <w:rsid w:val="7F970A6F"/>
    <w:rsid w:val="7F9F6E3D"/>
    <w:rsid w:val="7FAB5728"/>
    <w:rsid w:val="7FC1FFF3"/>
    <w:rsid w:val="7FC69637"/>
    <w:rsid w:val="7FDF8620"/>
    <w:rsid w:val="7FFB242F"/>
    <w:rsid w:val="7FFDB408"/>
    <w:rsid w:val="7FFE4EEB"/>
    <w:rsid w:val="95FB2B98"/>
    <w:rsid w:val="9A639BC2"/>
    <w:rsid w:val="9BFE20C4"/>
    <w:rsid w:val="9FF7D786"/>
    <w:rsid w:val="ABBFB23D"/>
    <w:rsid w:val="BAF6E1E0"/>
    <w:rsid w:val="BBC74BC6"/>
    <w:rsid w:val="BFA5E88B"/>
    <w:rsid w:val="BFFF26BE"/>
    <w:rsid w:val="C3B4DA5A"/>
    <w:rsid w:val="CBFF70E0"/>
    <w:rsid w:val="CFF50B82"/>
    <w:rsid w:val="CFFFAD89"/>
    <w:rsid w:val="D5BF90B6"/>
    <w:rsid w:val="DF7F7CE0"/>
    <w:rsid w:val="DF9D6332"/>
    <w:rsid w:val="DFE2094D"/>
    <w:rsid w:val="DFFE359E"/>
    <w:rsid w:val="DFFE4FFD"/>
    <w:rsid w:val="E5E32A00"/>
    <w:rsid w:val="E673E8B8"/>
    <w:rsid w:val="E6FF9CBC"/>
    <w:rsid w:val="EB7F15A6"/>
    <w:rsid w:val="EEABED75"/>
    <w:rsid w:val="F3F532E4"/>
    <w:rsid w:val="F56FDF51"/>
    <w:rsid w:val="F6B69F17"/>
    <w:rsid w:val="F6BADC98"/>
    <w:rsid w:val="F77F1D61"/>
    <w:rsid w:val="F7F7AC02"/>
    <w:rsid w:val="F7FED3A9"/>
    <w:rsid w:val="F8C9DB26"/>
    <w:rsid w:val="F97E8EAE"/>
    <w:rsid w:val="FB36E1A6"/>
    <w:rsid w:val="FB3BE134"/>
    <w:rsid w:val="FB8C5B5F"/>
    <w:rsid w:val="FCFF4275"/>
    <w:rsid w:val="FD7FEEEA"/>
    <w:rsid w:val="FDED3ED2"/>
    <w:rsid w:val="FDFFB577"/>
    <w:rsid w:val="FEEA50FE"/>
    <w:rsid w:val="FEFD0FB7"/>
    <w:rsid w:val="FEFE006D"/>
    <w:rsid w:val="FF7D47A9"/>
    <w:rsid w:val="FF9B1372"/>
    <w:rsid w:val="FFCF21CB"/>
    <w:rsid w:val="FFEABC0E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toa heading"/>
    <w:basedOn w:val="1"/>
    <w:next w:val="1"/>
    <w:unhideWhenUsed/>
    <w:qFormat/>
    <w:uiPriority w:val="99"/>
    <w:pPr>
      <w:spacing w:before="120" w:beforeLines="0" w:after="200" w:afterLines="0" w:line="276" w:lineRule="auto"/>
    </w:pPr>
    <w:rPr>
      <w:rFonts w:hint="default" w:ascii="Arial" w:hAnsi="Arial"/>
      <w:sz w:val="24"/>
      <w:szCs w:val="24"/>
    </w:rPr>
  </w:style>
  <w:style w:type="paragraph" w:styleId="5">
    <w:name w:val="Body Text Indent"/>
    <w:basedOn w:val="1"/>
    <w:next w:val="6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next w:val="6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6314</Words>
  <Characters>6853</Characters>
  <Lines>63</Lines>
  <Paragraphs>18</Paragraphs>
  <TotalTime>4</TotalTime>
  <ScaleCrop>false</ScaleCrop>
  <LinksUpToDate>false</LinksUpToDate>
  <CharactersWithSpaces>6883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2020-07-09T02:32:00Z</dcterms:created>
  <dc:creator>李航 null</dc:creator>
  <cp:lastModifiedBy>TCB003</cp:lastModifiedBy>
  <cp:lastPrinted>2024-08-09T10:20:00Z</cp:lastPrinted>
  <dcterms:modified xsi:type="dcterms:W3CDTF">2025-07-25T16:25:13Z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98623D6660B449428EB8E073C6C952EA</vt:lpwstr>
  </property>
</Properties>
</file>