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rFonts w:hint="eastAsia"/>
          <w:sz w:val="84"/>
          <w:szCs w:val="84"/>
        </w:rPr>
      </w:pPr>
      <w:r>
        <w:rPr>
          <w:rFonts w:hint="eastAsia"/>
          <w:sz w:val="84"/>
          <w:szCs w:val="84"/>
        </w:rPr>
        <w:t>岳阳市城市管理信息中心</w:t>
      </w:r>
    </w:p>
    <w:p>
      <w:pPr>
        <w:pStyle w:val="12"/>
        <w:jc w:val="center"/>
        <w:rPr>
          <w:sz w:val="84"/>
          <w:szCs w:val="84"/>
        </w:rPr>
      </w:pPr>
      <w:r>
        <w:rPr>
          <w:rFonts w:hint="eastAsia"/>
          <w:sz w:val="84"/>
          <w:szCs w:val="84"/>
        </w:rPr>
        <w:t>决</w:t>
      </w:r>
      <w:r>
        <w:rPr>
          <w:rFonts w:hint="eastAsia"/>
          <w:sz w:val="84"/>
          <w:szCs w:val="84"/>
          <w:lang w:val="en-US" w:eastAsia="zh-CN"/>
        </w:rPr>
        <w:t xml:space="preserve">  </w:t>
      </w:r>
      <w:r>
        <w:rPr>
          <w:rFonts w:hint="eastAsia"/>
          <w:sz w:val="84"/>
          <w:szCs w:val="84"/>
        </w:rPr>
        <w:t>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keepNext w:val="0"/>
        <w:keepLines w:val="0"/>
        <w:pageBreakBefore w:val="0"/>
        <w:widowControl w:val="0"/>
        <w:kinsoku/>
        <w:wordWrap/>
        <w:overflowPunct/>
        <w:topLinePunct w:val="0"/>
        <w:bidi w:val="0"/>
        <w:snapToGrid/>
        <w:spacing w:line="480" w:lineRule="exact"/>
        <w:jc w:val="center"/>
        <w:textAlignment w:val="auto"/>
        <w:rPr>
          <w:rFonts w:hint="eastAsia"/>
          <w:b/>
          <w:sz w:val="36"/>
          <w:szCs w:val="28"/>
        </w:rPr>
      </w:pPr>
      <w:r>
        <w:rPr>
          <w:rFonts w:hint="eastAsia"/>
          <w:b/>
          <w:sz w:val="36"/>
          <w:szCs w:val="28"/>
        </w:rPr>
        <w:t>目录</w:t>
      </w:r>
    </w:p>
    <w:p>
      <w:pPr>
        <w:pStyle w:val="12"/>
        <w:keepNext w:val="0"/>
        <w:keepLines w:val="0"/>
        <w:pageBreakBefore w:val="0"/>
        <w:widowControl w:val="0"/>
        <w:kinsoku/>
        <w:wordWrap/>
        <w:overflowPunct/>
        <w:topLinePunct w:val="0"/>
        <w:bidi w:val="0"/>
        <w:snapToGrid/>
        <w:spacing w:line="480" w:lineRule="exact"/>
        <w:jc w:val="center"/>
        <w:textAlignment w:val="auto"/>
        <w:rPr>
          <w:rFonts w:hint="eastAsia"/>
          <w:b/>
          <w:sz w:val="36"/>
          <w:szCs w:val="28"/>
        </w:rPr>
      </w:pPr>
    </w:p>
    <w:p>
      <w:pPr>
        <w:pStyle w:val="12"/>
        <w:keepNext w:val="0"/>
        <w:keepLines w:val="0"/>
        <w:pageBreakBefore w:val="0"/>
        <w:widowControl w:val="0"/>
        <w:kinsoku/>
        <w:wordWrap/>
        <w:overflowPunct/>
        <w:topLinePunct w:val="0"/>
        <w:bidi w:val="0"/>
        <w:snapToGrid/>
        <w:spacing w:line="480" w:lineRule="exact"/>
        <w:ind w:firstLine="562" w:firstLineChars="200"/>
        <w:textAlignment w:val="auto"/>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bCs/>
          <w:sz w:val="28"/>
          <w:szCs w:val="28"/>
        </w:rPr>
        <w:t>岳阳市城市管理信息中心</w:t>
      </w:r>
      <w:r>
        <w:rPr>
          <w:rFonts w:hint="eastAsia"/>
          <w:b/>
          <w:sz w:val="28"/>
          <w:szCs w:val="28"/>
        </w:rPr>
        <w:t>概况</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r>
        <w:rPr>
          <w:rFonts w:hint="eastAsia" w:asciiTheme="minorEastAsia" w:hAnsiTheme="minorEastAsia" w:eastAsiaTheme="minorEastAsia" w:cstheme="minorEastAsia"/>
          <w:bCs/>
          <w:kern w:val="0"/>
          <w:sz w:val="28"/>
          <w:szCs w:val="28"/>
        </w:rPr>
        <w:t>及决算单位构成</w:t>
      </w:r>
    </w:p>
    <w:p>
      <w:pPr>
        <w:pStyle w:val="12"/>
        <w:keepNext w:val="0"/>
        <w:keepLines w:val="0"/>
        <w:pageBreakBefore w:val="0"/>
        <w:widowControl w:val="0"/>
        <w:kinsoku/>
        <w:wordWrap/>
        <w:overflowPunct/>
        <w:topLinePunct w:val="0"/>
        <w:bidi w:val="0"/>
        <w:snapToGrid/>
        <w:spacing w:line="480" w:lineRule="exact"/>
        <w:ind w:firstLine="562" w:firstLineChars="200"/>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keepNext w:val="0"/>
        <w:keepLines w:val="0"/>
        <w:pageBreakBefore w:val="0"/>
        <w:widowControl w:val="0"/>
        <w:kinsoku/>
        <w:wordWrap/>
        <w:overflowPunct/>
        <w:topLinePunct w:val="0"/>
        <w:bidi w:val="0"/>
        <w:snapToGrid/>
        <w:spacing w:line="480" w:lineRule="exact"/>
        <w:ind w:firstLine="562" w:firstLineChars="200"/>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cs="仿宋_GB2312" w:eastAsiaTheme="minorEastAsia"/>
          <w:color w:val="000000"/>
          <w:kern w:val="0"/>
          <w:sz w:val="28"/>
          <w:szCs w:val="28"/>
          <w:lang w:eastAsia="zh-CN"/>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cs="仿宋_GB2312" w:asciiTheme="minorEastAsia" w:hAnsiTheme="minorEastAsia" w:eastAsiaTheme="minorEastAsia"/>
          <w:sz w:val="28"/>
          <w:szCs w:val="28"/>
        </w:rPr>
        <w:t>国有资本经营预算财政拨款支出决算</w:t>
      </w:r>
      <w:r>
        <w:rPr>
          <w:rFonts w:hint="eastAsia" w:cs="仿宋_GB2312" w:asciiTheme="minorEastAsia" w:hAnsiTheme="minorEastAsia"/>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w:t>
      </w:r>
      <w:r>
        <w:rPr>
          <w:rFonts w:hint="eastAsia" w:ascii="仿宋_GB2312" w:hAnsi="仿宋_GB2312" w:cs="仿宋_GB2312"/>
          <w:color w:val="000000"/>
          <w:kern w:val="0"/>
          <w:sz w:val="28"/>
          <w:szCs w:val="28"/>
        </w:rPr>
        <w:t>政府采购支出说明</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rPr>
      </w:pPr>
      <w:r>
        <w:rPr>
          <w:rFonts w:hint="eastAsia" w:ascii="仿宋_GB2312" w:hAnsi="仿宋_GB2312" w:cs="仿宋_GB2312" w:eastAsiaTheme="minorEastAsia"/>
          <w:sz w:val="28"/>
          <w:szCs w:val="28"/>
        </w:rPr>
        <w:t>十三、国有资产占用情况说明</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cs="仿宋_GB2312" w:eastAsiaTheme="minorEastAsia"/>
          <w:sz w:val="28"/>
          <w:szCs w:val="28"/>
          <w:lang w:eastAsia="zh-CN"/>
        </w:rPr>
      </w:pPr>
      <w:r>
        <w:rPr>
          <w:rFonts w:hint="eastAsia" w:ascii="仿宋_GB2312" w:hAnsi="仿宋_GB2312" w:cs="仿宋_GB2312" w:eastAsiaTheme="minorEastAsia"/>
          <w:sz w:val="28"/>
          <w:szCs w:val="28"/>
          <w:lang w:eastAsia="zh-CN"/>
        </w:rPr>
        <w:t>十四、</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843" w:firstLineChars="300"/>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keepNext w:val="0"/>
        <w:keepLines w:val="0"/>
        <w:pageBreakBefore w:val="0"/>
        <w:widowControl w:val="0"/>
        <w:kinsoku/>
        <w:wordWrap/>
        <w:overflowPunct/>
        <w:topLinePunct w:val="0"/>
        <w:autoSpaceDE w:val="0"/>
        <w:autoSpaceDN w:val="0"/>
        <w:bidi w:val="0"/>
        <w:adjustRightInd w:val="0"/>
        <w:snapToGrid/>
        <w:spacing w:line="480" w:lineRule="exact"/>
        <w:ind w:firstLine="843" w:firstLineChars="300"/>
        <w:jc w:val="left"/>
        <w:textAlignment w:val="auto"/>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keepNext w:val="0"/>
        <w:keepLines w:val="0"/>
        <w:pageBreakBefore w:val="0"/>
        <w:widowControl w:val="0"/>
        <w:kinsoku/>
        <w:wordWrap/>
        <w:overflowPunct/>
        <w:topLinePunct w:val="0"/>
        <w:bidi w:val="0"/>
        <w:snapToGrid/>
        <w:spacing w:line="620" w:lineRule="exact"/>
        <w:jc w:val="center"/>
        <w:textAlignment w:val="auto"/>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rFonts w:hint="eastAsia"/>
          <w:sz w:val="84"/>
          <w:szCs w:val="84"/>
        </w:rPr>
      </w:pPr>
      <w:r>
        <w:rPr>
          <w:rFonts w:hint="eastAsia"/>
          <w:sz w:val="84"/>
          <w:szCs w:val="84"/>
        </w:rPr>
        <w:t>岳阳市城市管理信息中心</w:t>
      </w:r>
    </w:p>
    <w:p>
      <w:pPr>
        <w:pStyle w:val="12"/>
        <w:jc w:val="center"/>
        <w:rPr>
          <w:sz w:val="84"/>
          <w:szCs w:val="84"/>
        </w:rPr>
      </w:pPr>
      <w:r>
        <w:rPr>
          <w:rFonts w:hint="eastAsia"/>
          <w:sz w:val="84"/>
          <w:szCs w:val="84"/>
        </w:rPr>
        <w:t>概</w:t>
      </w:r>
      <w:r>
        <w:rPr>
          <w:rFonts w:hint="eastAsia"/>
          <w:sz w:val="84"/>
          <w:szCs w:val="84"/>
          <w:lang w:val="en-US" w:eastAsia="zh-CN"/>
        </w:rPr>
        <w:t xml:space="preserve">  </w:t>
      </w:r>
      <w:r>
        <w:rPr>
          <w:rFonts w:hint="eastAsia"/>
          <w:sz w:val="84"/>
          <w:szCs w:val="84"/>
        </w:rPr>
        <w:t>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numPr>
          <w:ilvl w:val="0"/>
          <w:numId w:val="0"/>
        </w:numPr>
        <w:ind w:firstLine="640" w:firstLineChars="200"/>
        <w:jc w:val="left"/>
        <w:rPr>
          <w:rFonts w:ascii="黑体" w:hAnsi="黑体" w:eastAsia="黑体"/>
          <w:sz w:val="32"/>
          <w:szCs w:val="32"/>
        </w:rPr>
      </w:pPr>
      <w:r>
        <w:rPr>
          <w:rFonts w:hint="eastAsia" w:ascii="黑体" w:hAnsi="黑体" w:eastAsia="黑体"/>
          <w:sz w:val="32"/>
          <w:szCs w:val="32"/>
          <w:lang w:val="en-US" w:eastAsia="zh-CN"/>
        </w:rPr>
        <w:t>一、</w:t>
      </w:r>
      <w:r>
        <w:rPr>
          <w:rFonts w:ascii="黑体" w:hAnsi="黑体" w:eastAsia="黑体"/>
          <w:sz w:val="32"/>
          <w:szCs w:val="32"/>
        </w:rPr>
        <w:t>部门职责</w:t>
      </w:r>
    </w:p>
    <w:p>
      <w:pPr>
        <w:ind w:firstLine="640" w:firstLineChars="200"/>
        <w:jc w:val="left"/>
        <w:rPr>
          <w:rFonts w:hint="eastAsia"/>
          <w:color w:val="auto"/>
          <w:sz w:val="32"/>
          <w:szCs w:val="32"/>
          <w:lang w:eastAsia="zh-CN"/>
        </w:rPr>
      </w:pPr>
      <w:r>
        <w:rPr>
          <w:rFonts w:hint="eastAsia" w:asciiTheme="minorEastAsia" w:hAnsiTheme="minorEastAsia"/>
          <w:sz w:val="32"/>
          <w:szCs w:val="32"/>
        </w:rPr>
        <w:t>（一）</w:t>
      </w:r>
      <w:r>
        <w:rPr>
          <w:rFonts w:hint="eastAsia"/>
          <w:color w:val="auto"/>
          <w:sz w:val="32"/>
          <w:szCs w:val="32"/>
          <w:lang w:eastAsia="zh-CN"/>
        </w:rPr>
        <w:t>负责编制岳阳市城市管理信息化建设总体规划并具体组织实施</w:t>
      </w:r>
      <w:r>
        <w:rPr>
          <w:rFonts w:hint="eastAsia"/>
          <w:color w:val="auto"/>
          <w:sz w:val="32"/>
          <w:szCs w:val="32"/>
          <w:lang w:val="en-US" w:eastAsia="zh-CN"/>
        </w:rPr>
        <w:t>；</w:t>
      </w:r>
    </w:p>
    <w:p>
      <w:pPr>
        <w:ind w:firstLine="640" w:firstLineChars="200"/>
        <w:jc w:val="left"/>
        <w:rPr>
          <w:rFonts w:hint="default" w:asciiTheme="minorEastAsia" w:hAnsiTheme="minorEastAsia"/>
          <w:sz w:val="32"/>
          <w:szCs w:val="32"/>
          <w:lang w:val="en-US"/>
        </w:rPr>
      </w:pPr>
      <w:r>
        <w:rPr>
          <w:rFonts w:hint="eastAsia" w:asciiTheme="minorEastAsia" w:hAnsiTheme="minorEastAsia"/>
          <w:sz w:val="32"/>
          <w:szCs w:val="32"/>
        </w:rPr>
        <w:t>（二）</w:t>
      </w:r>
      <w:r>
        <w:rPr>
          <w:rFonts w:hint="eastAsia"/>
          <w:color w:val="auto"/>
          <w:sz w:val="32"/>
          <w:szCs w:val="32"/>
          <w:lang w:eastAsia="zh-CN"/>
        </w:rPr>
        <w:t>负责统筹规划、建设、管理、维护、更新岳阳市城市管理信息网</w:t>
      </w:r>
      <w:r>
        <w:rPr>
          <w:rFonts w:hint="eastAsia"/>
          <w:color w:val="auto"/>
          <w:sz w:val="32"/>
          <w:szCs w:val="32"/>
          <w:lang w:val="en-US" w:eastAsia="zh-CN"/>
        </w:rPr>
        <w:t>；</w:t>
      </w:r>
    </w:p>
    <w:p>
      <w:pPr>
        <w:keepNext/>
        <w:keepLines/>
        <w:shd w:val="clear" w:color="auto" w:fill="FFFFFF"/>
        <w:spacing w:beforeLines="0" w:afterLines="0"/>
        <w:ind w:firstLine="640" w:firstLineChars="200"/>
        <w:jc w:val="left"/>
        <w:rPr>
          <w:rFonts w:hint="eastAsia"/>
          <w:color w:val="auto"/>
          <w:sz w:val="32"/>
          <w:szCs w:val="32"/>
          <w:lang w:eastAsia="zh-CN"/>
        </w:rPr>
      </w:pPr>
      <w:r>
        <w:rPr>
          <w:rFonts w:hint="eastAsia" w:asciiTheme="minorEastAsia" w:hAnsiTheme="minorEastAsia"/>
          <w:sz w:val="32"/>
          <w:szCs w:val="32"/>
          <w:lang w:eastAsia="zh-CN"/>
        </w:rPr>
        <w:t>（</w:t>
      </w:r>
      <w:r>
        <w:rPr>
          <w:rFonts w:hint="eastAsia" w:asciiTheme="minorEastAsia" w:hAnsiTheme="minorEastAsia"/>
          <w:sz w:val="32"/>
          <w:szCs w:val="32"/>
          <w:lang w:val="en-US" w:eastAsia="zh-CN"/>
        </w:rPr>
        <w:t>三）</w:t>
      </w:r>
      <w:r>
        <w:rPr>
          <w:rFonts w:hint="eastAsia"/>
          <w:color w:val="auto"/>
          <w:sz w:val="32"/>
          <w:szCs w:val="32"/>
          <w:lang w:eastAsia="zh-CN"/>
        </w:rPr>
        <w:t>负责市政基础设施、城市绿化、路灯、环卫及附属设施的信息收集、保管、利用、开发等</w:t>
      </w:r>
      <w:r>
        <w:rPr>
          <w:rFonts w:hint="eastAsia"/>
          <w:color w:val="auto"/>
          <w:sz w:val="32"/>
          <w:szCs w:val="32"/>
          <w:lang w:val="en-US" w:eastAsia="zh-CN"/>
        </w:rPr>
        <w:t>；</w:t>
      </w:r>
    </w:p>
    <w:p>
      <w:pPr>
        <w:keepNext/>
        <w:keepLines/>
        <w:shd w:val="clear" w:color="auto" w:fill="FFFFFF"/>
        <w:spacing w:beforeLines="0" w:afterLines="0"/>
        <w:ind w:firstLine="640"/>
        <w:jc w:val="left"/>
        <w:rPr>
          <w:rFonts w:hint="eastAsia"/>
          <w:color w:val="auto"/>
          <w:sz w:val="32"/>
          <w:szCs w:val="32"/>
          <w:lang w:eastAsia="zh-CN"/>
        </w:rPr>
      </w:pPr>
      <w:r>
        <w:rPr>
          <w:rFonts w:hint="eastAsia"/>
          <w:color w:val="auto"/>
          <w:sz w:val="32"/>
          <w:szCs w:val="32"/>
          <w:lang w:eastAsia="zh-CN"/>
        </w:rPr>
        <w:t>（</w:t>
      </w:r>
      <w:r>
        <w:rPr>
          <w:rFonts w:hint="eastAsia"/>
          <w:color w:val="auto"/>
          <w:sz w:val="32"/>
          <w:szCs w:val="32"/>
          <w:lang w:val="en-US" w:eastAsia="zh-CN"/>
        </w:rPr>
        <w:t>四）</w:t>
      </w:r>
      <w:r>
        <w:rPr>
          <w:rFonts w:hint="eastAsia"/>
          <w:color w:val="auto"/>
          <w:sz w:val="32"/>
          <w:szCs w:val="32"/>
          <w:lang w:eastAsia="zh-CN"/>
        </w:rPr>
        <w:t>负责市城市管理局系统档案、资料库的建建设及管理</w:t>
      </w:r>
      <w:r>
        <w:rPr>
          <w:rFonts w:hint="eastAsia"/>
          <w:color w:val="auto"/>
          <w:sz w:val="32"/>
          <w:szCs w:val="32"/>
          <w:lang w:val="en-US" w:eastAsia="zh-CN"/>
        </w:rPr>
        <w:t>；</w:t>
      </w:r>
    </w:p>
    <w:p>
      <w:pPr>
        <w:keepNext/>
        <w:keepLines/>
        <w:shd w:val="clear" w:color="auto" w:fill="FFFFFF"/>
        <w:spacing w:beforeLines="0" w:afterLines="0"/>
        <w:ind w:firstLine="640"/>
        <w:jc w:val="left"/>
        <w:rPr>
          <w:rFonts w:hint="eastAsia"/>
          <w:color w:val="auto"/>
          <w:sz w:val="32"/>
          <w:szCs w:val="32"/>
          <w:lang w:val="en-US" w:eastAsia="zh-CN"/>
        </w:rPr>
      </w:pPr>
      <w:r>
        <w:rPr>
          <w:rFonts w:hint="eastAsia"/>
          <w:color w:val="auto"/>
          <w:sz w:val="32"/>
          <w:szCs w:val="32"/>
          <w:lang w:eastAsia="zh-CN"/>
        </w:rPr>
        <w:t>（</w:t>
      </w:r>
      <w:r>
        <w:rPr>
          <w:rFonts w:hint="eastAsia"/>
          <w:color w:val="auto"/>
          <w:sz w:val="32"/>
          <w:szCs w:val="32"/>
          <w:lang w:val="en-US" w:eastAsia="zh-CN"/>
        </w:rPr>
        <w:t>五）</w:t>
      </w:r>
      <w:r>
        <w:rPr>
          <w:rFonts w:hint="eastAsia"/>
          <w:color w:val="auto"/>
          <w:sz w:val="32"/>
          <w:szCs w:val="32"/>
          <w:lang w:eastAsia="zh-CN"/>
        </w:rPr>
        <w:t>负责跟踪国内外有关城市管理的信息网络和信息技术的发展动态，做好新技术、新产品的推广应用工作</w:t>
      </w:r>
      <w:r>
        <w:rPr>
          <w:rFonts w:hint="eastAsia"/>
          <w:color w:val="auto"/>
          <w:sz w:val="32"/>
          <w:szCs w:val="32"/>
          <w:lang w:val="en-US" w:eastAsia="zh-CN"/>
        </w:rPr>
        <w:t>；</w:t>
      </w:r>
    </w:p>
    <w:p>
      <w:pPr>
        <w:keepNext/>
        <w:keepLines/>
        <w:shd w:val="clear" w:color="auto" w:fill="FFFFFF"/>
        <w:spacing w:beforeLines="0" w:afterLines="0"/>
        <w:ind w:firstLine="640"/>
        <w:jc w:val="left"/>
        <w:rPr>
          <w:rFonts w:hint="default"/>
          <w:color w:val="auto"/>
          <w:sz w:val="32"/>
          <w:szCs w:val="32"/>
          <w:lang w:val="en-US" w:eastAsia="zh-CN"/>
        </w:rPr>
      </w:pPr>
      <w:r>
        <w:rPr>
          <w:rFonts w:hint="eastAsia"/>
          <w:color w:val="auto"/>
          <w:sz w:val="32"/>
          <w:szCs w:val="32"/>
          <w:lang w:eastAsia="zh-CN"/>
        </w:rPr>
        <w:t>（</w:t>
      </w:r>
      <w:r>
        <w:rPr>
          <w:rFonts w:hint="eastAsia"/>
          <w:color w:val="auto"/>
          <w:sz w:val="32"/>
          <w:szCs w:val="32"/>
          <w:lang w:val="en-US" w:eastAsia="zh-CN"/>
        </w:rPr>
        <w:t>六）</w:t>
      </w:r>
      <w:r>
        <w:rPr>
          <w:rFonts w:hint="eastAsia"/>
          <w:color w:val="auto"/>
          <w:sz w:val="32"/>
          <w:szCs w:val="32"/>
          <w:lang w:eastAsia="zh-CN"/>
        </w:rPr>
        <w:t>承办主管部门交办的其他工作。</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560" w:firstLineChars="200"/>
        <w:rPr>
          <w:rFonts w:hint="default" w:asciiTheme="minorEastAsia" w:hAnsiTheme="minorEastAsia" w:eastAsiaTheme="minorEastAsia"/>
          <w:bCs/>
          <w:color w:val="auto"/>
          <w:kern w:val="0"/>
          <w:sz w:val="32"/>
          <w:szCs w:val="32"/>
          <w:lang w:val="en-US" w:eastAsia="zh-CN"/>
        </w:rPr>
      </w:pPr>
      <w:r>
        <w:rPr>
          <w:rFonts w:hint="eastAsia" w:ascii="仿宋_GB2312" w:hAnsi="宋体" w:eastAsia="仿宋_GB2312" w:cs="仿宋_GB2312"/>
          <w:i w:val="0"/>
          <w:iCs w:val="0"/>
          <w:color w:val="auto"/>
          <w:kern w:val="0"/>
          <w:sz w:val="28"/>
          <w:szCs w:val="28"/>
          <w:u w:val="none"/>
          <w:lang w:val="en-US" w:eastAsia="zh-CN" w:bidi="ar"/>
        </w:rPr>
        <w:t xml:space="preserve"> </w:t>
      </w:r>
      <w:r>
        <w:rPr>
          <w:rFonts w:hint="eastAsia" w:asciiTheme="minorEastAsia" w:hAnsiTheme="minorEastAsia" w:eastAsiaTheme="minorEastAsia" w:cstheme="minorEastAsia"/>
          <w:color w:val="auto"/>
          <w:sz w:val="32"/>
          <w:szCs w:val="32"/>
          <w:lang w:eastAsia="zh-CN"/>
        </w:rPr>
        <w:t>独立编制、核算机构数1个，现有人员编制7</w:t>
      </w:r>
      <w:r>
        <w:rPr>
          <w:rFonts w:hint="eastAsia" w:asciiTheme="minorEastAsia" w:hAnsiTheme="minorEastAsia" w:cstheme="minorEastAsia"/>
          <w:color w:val="auto"/>
          <w:sz w:val="32"/>
          <w:szCs w:val="32"/>
          <w:lang w:val="en-US" w:eastAsia="zh-CN"/>
        </w:rPr>
        <w:t>人</w:t>
      </w:r>
      <w:r>
        <w:rPr>
          <w:rFonts w:hint="eastAsia" w:asciiTheme="minorEastAsia" w:hAnsiTheme="minorEastAsia" w:eastAsiaTheme="minorEastAsia" w:cstheme="minorEastAsia"/>
          <w:color w:val="auto"/>
          <w:sz w:val="32"/>
          <w:szCs w:val="32"/>
          <w:lang w:eastAsia="zh-CN"/>
        </w:rPr>
        <w:t>，为全额拨款公益一类事业单位</w:t>
      </w:r>
      <w:r>
        <w:rPr>
          <w:rFonts w:hint="eastAsia" w:asciiTheme="minorEastAsia" w:hAnsiTheme="minorEastAsia" w:cstheme="minorEastAsia"/>
          <w:color w:val="auto"/>
          <w:sz w:val="32"/>
          <w:szCs w:val="32"/>
          <w:lang w:eastAsia="zh-CN"/>
        </w:rPr>
        <w:t>，</w:t>
      </w:r>
      <w:r>
        <w:rPr>
          <w:rFonts w:hint="eastAsia" w:asciiTheme="minorEastAsia" w:hAnsiTheme="minorEastAsia"/>
          <w:bCs/>
          <w:color w:val="auto"/>
          <w:kern w:val="0"/>
          <w:sz w:val="32"/>
          <w:szCs w:val="32"/>
        </w:rPr>
        <w:t>内设机构包括：</w:t>
      </w:r>
      <w:r>
        <w:rPr>
          <w:rFonts w:hint="eastAsia" w:asciiTheme="minorEastAsia" w:hAnsiTheme="minorEastAsia"/>
          <w:bCs/>
          <w:color w:val="auto"/>
          <w:kern w:val="0"/>
          <w:sz w:val="32"/>
          <w:szCs w:val="32"/>
          <w:lang w:val="en-US" w:eastAsia="zh-CN"/>
        </w:rPr>
        <w:t>人秘股和综合股。</w:t>
      </w:r>
    </w:p>
    <w:p>
      <w:pPr>
        <w:widowControl/>
        <w:numPr>
          <w:ilvl w:val="0"/>
          <w:numId w:val="1"/>
        </w:numPr>
        <w:spacing w:line="600" w:lineRule="exact"/>
        <w:ind w:left="640" w:leftChars="0" w:firstLine="0" w:firstLineChars="0"/>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keepNext w:val="0"/>
        <w:keepLines w:val="0"/>
        <w:widowControl/>
        <w:suppressLineNumbers w:val="0"/>
        <w:jc w:val="left"/>
        <w:textAlignment w:val="center"/>
        <w:rPr>
          <w:rFonts w:hint="eastAsia" w:ascii="仿宋_GB2312" w:hAnsi="宋体" w:cs="仿宋_GB2312"/>
          <w:i w:val="0"/>
          <w:iCs w:val="0"/>
          <w:color w:val="auto"/>
          <w:kern w:val="0"/>
          <w:sz w:val="28"/>
          <w:szCs w:val="28"/>
          <w:u w:val="none"/>
          <w:lang w:val="en-US" w:eastAsia="zh-CN" w:bidi="ar"/>
        </w:rPr>
      </w:pPr>
      <w:r>
        <w:rPr>
          <w:rFonts w:hint="eastAsia" w:ascii="仿宋_GB2312" w:hAnsi="宋体" w:eastAsia="仿宋_GB2312" w:cs="仿宋_GB2312"/>
          <w:i w:val="0"/>
          <w:iCs w:val="0"/>
          <w:color w:val="auto"/>
          <w:kern w:val="0"/>
          <w:sz w:val="28"/>
          <w:szCs w:val="28"/>
          <w:u w:val="none"/>
          <w:lang w:val="en-US" w:eastAsia="zh-CN" w:bidi="ar"/>
        </w:rPr>
        <w:t xml:space="preserve">   </w:t>
      </w:r>
      <w:r>
        <w:rPr>
          <w:rFonts w:hint="eastAsia" w:asciiTheme="minorEastAsia" w:hAnsiTheme="minorEastAsia" w:eastAsiaTheme="minorEastAsia" w:cstheme="minorEastAsia"/>
          <w:i w:val="0"/>
          <w:iCs w:val="0"/>
          <w:color w:val="auto"/>
          <w:kern w:val="0"/>
          <w:sz w:val="32"/>
          <w:szCs w:val="32"/>
          <w:u w:val="none"/>
          <w:lang w:val="en-US" w:eastAsia="zh-CN" w:bidi="ar"/>
        </w:rPr>
        <w:t xml:space="preserve"> 我单位为二级预算单位，没有预算独立、财务独立核算的下属预算单位，</w:t>
      </w:r>
      <w:r>
        <w:rPr>
          <w:rFonts w:hint="eastAsia" w:asciiTheme="minorEastAsia" w:hAnsiTheme="minorEastAsia" w:eastAsiaTheme="minorEastAsia" w:cstheme="minorEastAsia"/>
          <w:kern w:val="0"/>
          <w:sz w:val="32"/>
          <w:szCs w:val="32"/>
          <w:lang w:val="en-US" w:eastAsia="zh-CN"/>
        </w:rPr>
        <w:t>2021年11月，因机构改革我单位并入岳阳市智慧城管指挥中心，但2021年度决算单独编报。</w:t>
      </w:r>
      <w:r>
        <w:rPr>
          <w:rFonts w:hint="eastAsia" w:asciiTheme="minorEastAsia" w:hAnsiTheme="minorEastAsia" w:eastAsiaTheme="minorEastAsia" w:cstheme="minorEastAsia"/>
          <w:i w:val="0"/>
          <w:iCs w:val="0"/>
          <w:color w:val="auto"/>
          <w:kern w:val="0"/>
          <w:sz w:val="32"/>
          <w:szCs w:val="32"/>
          <w:u w:val="none"/>
          <w:lang w:val="en-US" w:eastAsia="zh-CN" w:bidi="ar"/>
        </w:rPr>
        <w:t>因此纳入2021年部门决算公开范围的为岳阳市城市管理信息中心本级。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both"/>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rFonts w:hint="eastAsia"/>
          <w:sz w:val="72"/>
          <w:szCs w:val="72"/>
        </w:rPr>
      </w:pPr>
      <w:r>
        <w:rPr>
          <w:rFonts w:hint="eastAsia"/>
          <w:sz w:val="72"/>
          <w:szCs w:val="72"/>
        </w:rPr>
        <w:t>部门决算表</w:t>
      </w:r>
    </w:p>
    <w:p>
      <w:pPr>
        <w:jc w:val="center"/>
        <w:rPr>
          <w:rFonts w:hint="eastAsia" w:eastAsiaTheme="minorEastAsia"/>
          <w:sz w:val="72"/>
          <w:szCs w:val="72"/>
          <w:lang w:eastAsia="zh-CN"/>
        </w:rPr>
      </w:pPr>
      <w:r>
        <w:rPr>
          <w:rFonts w:hint="eastAsia"/>
          <w:sz w:val="72"/>
          <w:szCs w:val="72"/>
          <w:lang w:eastAsia="zh-CN"/>
        </w:rPr>
        <w:t>（见附件）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pStyle w:val="12"/>
        <w:jc w:val="both"/>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ind w:firstLine="640" w:firstLineChars="200"/>
        <w:rPr>
          <w:rFonts w:hAnsi="黑体"/>
          <w:b/>
          <w:sz w:val="32"/>
          <w:szCs w:val="32"/>
        </w:rPr>
      </w:pPr>
      <w:r>
        <w:rPr>
          <w:rFonts w:hint="eastAsia" w:hAnsi="黑体"/>
          <w:b/>
          <w:sz w:val="32"/>
          <w:szCs w:val="32"/>
        </w:rPr>
        <w:t>一、收入支出决算总体情况说明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均为98.54</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23.14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19</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val="en-US" w:eastAsia="zh-CN"/>
        </w:rPr>
        <w:t>本年</w:t>
      </w:r>
      <w:r>
        <w:rPr>
          <w:rFonts w:hint="eastAsia" w:asciiTheme="minorEastAsia" w:hAnsiTheme="minorEastAsia" w:eastAsiaTheme="minorEastAsia" w:cstheme="minorEastAsia"/>
          <w:i w:val="0"/>
          <w:iCs w:val="0"/>
          <w:color w:val="auto"/>
          <w:kern w:val="0"/>
          <w:sz w:val="32"/>
          <w:szCs w:val="32"/>
          <w:u w:val="none"/>
          <w:lang w:val="en-US" w:eastAsia="zh-CN" w:bidi="ar"/>
        </w:rPr>
        <w:t>我单位人事变动调出2人，人员经费支出相应减少。</w:t>
      </w:r>
    </w:p>
    <w:p>
      <w:pPr>
        <w:pStyle w:val="12"/>
        <w:ind w:firstLine="640" w:firstLineChars="200"/>
        <w:rPr>
          <w:rFonts w:hAnsi="黑体"/>
          <w:b/>
          <w:sz w:val="32"/>
          <w:szCs w:val="32"/>
        </w:rPr>
      </w:pPr>
      <w:r>
        <w:rPr>
          <w:rFonts w:hint="eastAsia" w:hAnsi="黑体"/>
          <w:b/>
          <w:sz w:val="32"/>
          <w:szCs w:val="32"/>
        </w:rPr>
        <w:t>二、收入决算情况说明</w:t>
      </w:r>
    </w:p>
    <w:p>
      <w:pPr>
        <w:pStyle w:val="12"/>
        <w:ind w:firstLine="640" w:firstLineChars="200"/>
        <w:rPr>
          <w:rFonts w:hint="eastAsia" w:asciiTheme="minorEastAsia" w:hAnsiTheme="minorEastAsia" w:eastAsiaTheme="minorEastAsia"/>
          <w:b w:val="0"/>
          <w:bCs w:val="0"/>
          <w:i/>
          <w:iCs/>
          <w:sz w:val="36"/>
          <w:szCs w:val="36"/>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96.00</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96.00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和</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均为0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三、支出决算情况说明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98.34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60.80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61.83</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37.54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38.17</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和</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均为0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四、财政拨款收入支出决算总体情况说明</w:t>
      </w:r>
    </w:p>
    <w:p>
      <w:pPr>
        <w:pStyle w:val="12"/>
        <w:ind w:firstLine="640" w:firstLineChars="200"/>
        <w:rPr>
          <w:rFonts w:hint="eastAsia" w:asciiTheme="minorEastAsia" w:hAnsiTheme="minorEastAsia" w:eastAsiaTheme="minorEastAsia" w:cstheme="minorEastAsia"/>
          <w:i w:val="0"/>
          <w:iCs w:val="0"/>
          <w:color w:val="auto"/>
          <w:kern w:val="0"/>
          <w:sz w:val="32"/>
          <w:szCs w:val="32"/>
          <w:u w:val="none"/>
          <w:lang w:val="en-US" w:eastAsia="zh-CN" w:bidi="ar"/>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均为96.66</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19.22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16.59</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val="en-US" w:eastAsia="zh-CN"/>
        </w:rPr>
        <w:t>本年</w:t>
      </w:r>
      <w:r>
        <w:rPr>
          <w:rFonts w:hint="eastAsia" w:asciiTheme="minorEastAsia" w:hAnsiTheme="minorEastAsia" w:eastAsiaTheme="minorEastAsia" w:cstheme="minorEastAsia"/>
          <w:i w:val="0"/>
          <w:iCs w:val="0"/>
          <w:color w:val="auto"/>
          <w:kern w:val="0"/>
          <w:sz w:val="32"/>
          <w:szCs w:val="32"/>
          <w:u w:val="none"/>
          <w:lang w:val="en-US" w:eastAsia="zh-CN" w:bidi="ar"/>
        </w:rPr>
        <w:t>我单位人事变动调出2人，人员经费支出相应减少。</w:t>
      </w:r>
    </w:p>
    <w:p>
      <w:pPr>
        <w:pStyle w:val="12"/>
        <w:ind w:firstLine="640" w:firstLineChars="200"/>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hint="eastAsia" w:asciiTheme="minorEastAsia" w:hAnsiTheme="minorEastAsia" w:eastAsiaTheme="minorEastAsia" w:cstheme="minorEastAsia"/>
          <w:i w:val="0"/>
          <w:iCs w:val="0"/>
          <w:color w:val="auto"/>
          <w:kern w:val="0"/>
          <w:sz w:val="32"/>
          <w:szCs w:val="32"/>
          <w:u w:val="none"/>
          <w:lang w:val="en-US" w:eastAsia="zh-CN" w:bidi="ar"/>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96.46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98.09</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18.76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16.28</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val="en-US" w:eastAsia="zh-CN"/>
        </w:rPr>
        <w:t>本年</w:t>
      </w:r>
      <w:r>
        <w:rPr>
          <w:rFonts w:hint="eastAsia" w:asciiTheme="minorEastAsia" w:hAnsiTheme="minorEastAsia" w:eastAsiaTheme="minorEastAsia" w:cstheme="minorEastAsia"/>
          <w:i w:val="0"/>
          <w:iCs w:val="0"/>
          <w:color w:val="auto"/>
          <w:kern w:val="0"/>
          <w:sz w:val="32"/>
          <w:szCs w:val="32"/>
          <w:u w:val="none"/>
          <w:lang w:val="en-US" w:eastAsia="zh-CN" w:bidi="ar"/>
        </w:rPr>
        <w:t>我单位人事变动调出2人，人员经费支出相应减少。</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96.46</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5.73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5.94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1.96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2.03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城乡社区（类）支出88.77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92.03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color w:val="auto"/>
          <w:sz w:val="32"/>
          <w:szCs w:val="32"/>
          <w:lang w:val="en-US" w:eastAsia="zh-CN"/>
        </w:rPr>
        <w:t>84.32</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96.46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114.40</w:t>
      </w:r>
      <w:r>
        <w:rPr>
          <w:rFonts w:hint="eastAsia" w:asciiTheme="minorEastAsia" w:hAnsiTheme="minorEastAsia" w:eastAsiaTheme="minorEastAsia"/>
          <w:sz w:val="32"/>
          <w:szCs w:val="32"/>
        </w:rPr>
        <w:t>%，其中：</w:t>
      </w:r>
    </w:p>
    <w:p>
      <w:pPr>
        <w:pStyle w:val="12"/>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cstheme="minorEastAsia"/>
          <w:sz w:val="32"/>
          <w:szCs w:val="32"/>
          <w:lang w:val="en-US" w:eastAsia="zh-CN"/>
        </w:rPr>
        <w:t>社会保障和就业</w:t>
      </w:r>
      <w:r>
        <w:rPr>
          <w:rFonts w:hint="eastAsia" w:asciiTheme="minorEastAsia" w:hAnsiTheme="minorEastAsia" w:eastAsiaTheme="minorEastAsia" w:cstheme="minorEastAsia"/>
          <w:sz w:val="32"/>
          <w:szCs w:val="32"/>
        </w:rPr>
        <w:t>支出（类）行政事业单位</w:t>
      </w:r>
      <w:r>
        <w:rPr>
          <w:rFonts w:hint="eastAsia" w:asciiTheme="minorEastAsia" w:hAnsiTheme="minorEastAsia" w:eastAsiaTheme="minorEastAsia" w:cstheme="minorEastAsia"/>
          <w:sz w:val="32"/>
          <w:szCs w:val="32"/>
          <w:lang w:val="en-US" w:eastAsia="zh-CN"/>
        </w:rPr>
        <w:t>养老支出</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val="en-US" w:eastAsia="zh-CN"/>
        </w:rPr>
        <w:t>机关</w:t>
      </w:r>
      <w:r>
        <w:rPr>
          <w:rFonts w:hint="eastAsia" w:asciiTheme="minorEastAsia" w:hAnsiTheme="minorEastAsia" w:eastAsiaTheme="minorEastAsia" w:cstheme="minorEastAsia"/>
          <w:sz w:val="32"/>
          <w:szCs w:val="32"/>
        </w:rPr>
        <w:t>事业单位基本</w:t>
      </w:r>
      <w:r>
        <w:rPr>
          <w:rFonts w:hint="eastAsia" w:asciiTheme="minorEastAsia" w:hAnsiTheme="minorEastAsia" w:eastAsiaTheme="minorEastAsia" w:cstheme="minorEastAsia"/>
          <w:sz w:val="32"/>
          <w:szCs w:val="32"/>
          <w:lang w:val="en-US" w:eastAsia="zh-CN"/>
        </w:rPr>
        <w:t>养老</w:t>
      </w:r>
      <w:r>
        <w:rPr>
          <w:rFonts w:hint="eastAsia" w:asciiTheme="minorEastAsia" w:hAnsiTheme="minorEastAsia" w:eastAsiaTheme="minorEastAsia" w:cstheme="minorEastAsia"/>
          <w:sz w:val="32"/>
          <w:szCs w:val="32"/>
        </w:rPr>
        <w:t>保险</w:t>
      </w:r>
      <w:r>
        <w:rPr>
          <w:rFonts w:hint="eastAsia" w:asciiTheme="minorEastAsia" w:hAnsiTheme="minorEastAsia" w:eastAsiaTheme="minorEastAsia" w:cstheme="minorEastAsia"/>
          <w:sz w:val="32"/>
          <w:szCs w:val="32"/>
          <w:lang w:val="en-US" w:eastAsia="zh-CN"/>
        </w:rPr>
        <w:t>缴</w:t>
      </w:r>
      <w:r>
        <w:rPr>
          <w:rFonts w:hint="eastAsia" w:asciiTheme="minorEastAsia" w:hAnsiTheme="minorEastAsia" w:eastAsiaTheme="minorEastAsia" w:cstheme="minorEastAsia"/>
          <w:sz w:val="32"/>
          <w:szCs w:val="32"/>
        </w:rPr>
        <w:t>费支出（项）。</w:t>
      </w:r>
    </w:p>
    <w:p>
      <w:pPr>
        <w:pStyle w:val="12"/>
        <w:ind w:firstLine="800" w:firstLineChars="25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年初预算为</w:t>
      </w:r>
      <w:r>
        <w:rPr>
          <w:rFonts w:hint="eastAsia" w:asciiTheme="minorEastAsia" w:hAnsiTheme="minorEastAsia" w:eastAsiaTheme="minorEastAsia" w:cstheme="minorEastAsia"/>
          <w:sz w:val="32"/>
          <w:szCs w:val="32"/>
          <w:lang w:val="en-US" w:eastAsia="zh-CN"/>
        </w:rPr>
        <w:t>5.73</w:t>
      </w:r>
      <w:r>
        <w:rPr>
          <w:rFonts w:hint="eastAsia" w:asciiTheme="minorEastAsia" w:hAnsiTheme="minorEastAsia" w:eastAsiaTheme="minorEastAsia" w:cstheme="minorEastAsia"/>
          <w:sz w:val="32"/>
          <w:szCs w:val="32"/>
        </w:rPr>
        <w:t>万元，支出决算为</w:t>
      </w:r>
      <w:r>
        <w:rPr>
          <w:rFonts w:hint="eastAsia" w:asciiTheme="minorEastAsia" w:hAnsiTheme="minorEastAsia" w:eastAsiaTheme="minorEastAsia" w:cstheme="minorEastAsia"/>
          <w:sz w:val="32"/>
          <w:szCs w:val="32"/>
          <w:lang w:val="en-US" w:eastAsia="zh-CN"/>
        </w:rPr>
        <w:t>5.73</w:t>
      </w:r>
      <w:r>
        <w:rPr>
          <w:rFonts w:hint="eastAsia" w:asciiTheme="minorEastAsia" w:hAnsiTheme="minorEastAsia" w:eastAsiaTheme="minorEastAsia" w:cstheme="minorEastAsia"/>
          <w:sz w:val="32"/>
          <w:szCs w:val="32"/>
        </w:rPr>
        <w:t>万元，完成年初预算的</w:t>
      </w:r>
      <w:r>
        <w:rPr>
          <w:rFonts w:hint="eastAsia" w:asciiTheme="minorEastAsia" w:hAnsiTheme="minorEastAsia" w:eastAsiaTheme="minorEastAsia" w:cstheme="minorEastAsia"/>
          <w:sz w:val="32"/>
          <w:szCs w:val="32"/>
          <w:lang w:val="en-US" w:eastAsia="zh-CN"/>
        </w:rPr>
        <w:t>100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color w:val="000000"/>
          <w:kern w:val="0"/>
          <w:sz w:val="32"/>
          <w:szCs w:val="24"/>
          <w:highlight w:val="white"/>
        </w:rPr>
        <w:t>决算数与预算数持平</w:t>
      </w:r>
      <w:r>
        <w:rPr>
          <w:rFonts w:hint="eastAsia" w:asciiTheme="minorEastAsia" w:hAnsiTheme="minorEastAsia" w:eastAsiaTheme="minorEastAsia" w:cstheme="minorEastAsia"/>
          <w:color w:val="000000"/>
          <w:kern w:val="0"/>
          <w:sz w:val="32"/>
          <w:szCs w:val="24"/>
          <w:highlight w:val="white"/>
          <w:lang w:eastAsia="zh-CN"/>
        </w:rPr>
        <w:t>，</w:t>
      </w:r>
      <w:r>
        <w:rPr>
          <w:rFonts w:hint="eastAsia" w:asciiTheme="minorEastAsia" w:hAnsiTheme="minorEastAsia" w:eastAsiaTheme="minorEastAsia" w:cstheme="minorEastAsia"/>
          <w:color w:val="000000"/>
          <w:kern w:val="0"/>
          <w:sz w:val="32"/>
          <w:szCs w:val="24"/>
          <w:highlight w:val="white"/>
          <w:lang w:val="en-US" w:eastAsia="zh-CN"/>
        </w:rPr>
        <w:t>主要原因为坚持无预算不安排支出，严格预算执行。</w:t>
      </w:r>
    </w:p>
    <w:p>
      <w:pPr>
        <w:pStyle w:val="12"/>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卫生健康</w:t>
      </w:r>
      <w:r>
        <w:rPr>
          <w:rFonts w:hint="eastAsia" w:asciiTheme="minorEastAsia" w:hAnsiTheme="minorEastAsia" w:eastAsiaTheme="minorEastAsia"/>
          <w:sz w:val="32"/>
          <w:szCs w:val="32"/>
        </w:rPr>
        <w:t>支出（类</w:t>
      </w:r>
      <w:r>
        <w:rPr>
          <w:rFonts w:hint="eastAsia" w:asciiTheme="minorEastAsia" w:hAnsiTheme="minorEastAsia" w:eastAsiaTheme="minorEastAsia" w:cstheme="minorEastAsia"/>
          <w:sz w:val="32"/>
          <w:szCs w:val="32"/>
        </w:rPr>
        <w:t>）行政事业单位医疗（款）事业单位医疗（项）。</w:t>
      </w:r>
    </w:p>
    <w:p>
      <w:pPr>
        <w:pStyle w:val="12"/>
        <w:ind w:firstLine="800" w:firstLineChars="250"/>
        <w:rPr>
          <w:rFonts w:hint="default" w:asciiTheme="minorEastAsia" w:hAnsiTheme="minorEastAsia" w:eastAsiaTheme="minorEastAsia"/>
          <w:color w:val="auto"/>
          <w:sz w:val="32"/>
          <w:szCs w:val="32"/>
          <w:lang w:val="en-US"/>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2.38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82.35</w:t>
      </w:r>
      <w:r>
        <w:rPr>
          <w:rFonts w:hint="eastAsia" w:asciiTheme="minorEastAsia" w:hAnsiTheme="minorEastAsia" w:eastAsiaTheme="minorEastAsia"/>
          <w:sz w:val="32"/>
          <w:szCs w:val="32"/>
        </w:rPr>
        <w:t>%，</w:t>
      </w:r>
      <w:r>
        <w:rPr>
          <w:rFonts w:hint="eastAsia" w:asciiTheme="minorEastAsia" w:hAnsiTheme="minorEastAsia" w:eastAsiaTheme="minorEastAsia"/>
          <w:color w:val="auto"/>
          <w:sz w:val="32"/>
          <w:szCs w:val="32"/>
        </w:rPr>
        <w:t>决算数小于年初预算数的主要原因是</w:t>
      </w:r>
      <w:r>
        <w:rPr>
          <w:rFonts w:hint="eastAsia" w:asciiTheme="minorEastAsia" w:hAnsiTheme="minorEastAsia" w:eastAsiaTheme="minorEastAsia"/>
          <w:color w:val="auto"/>
          <w:sz w:val="32"/>
          <w:szCs w:val="32"/>
          <w:lang w:val="en-US" w:eastAsia="zh-CN"/>
        </w:rPr>
        <w:t>1人医疗保险应缴未缴，于2022年初补缴。</w:t>
      </w:r>
    </w:p>
    <w:p>
      <w:pPr>
        <w:pStyle w:val="12"/>
        <w:numPr>
          <w:ilvl w:val="0"/>
          <w:numId w:val="2"/>
        </w:numPr>
        <w:ind w:left="31" w:leftChars="0" w:firstLine="793"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w:t>
      </w:r>
      <w:r>
        <w:rPr>
          <w:rFonts w:hint="eastAsia" w:asciiTheme="minorEastAsia" w:hAnsiTheme="minorEastAsia" w:eastAsiaTheme="minorEastAsia" w:cstheme="minorEastAsia"/>
          <w:sz w:val="32"/>
          <w:szCs w:val="32"/>
          <w:lang w:val="en-US" w:eastAsia="zh-CN"/>
        </w:rPr>
        <w:t>支出</w:t>
      </w:r>
      <w:r>
        <w:rPr>
          <w:rFonts w:hint="eastAsia" w:asciiTheme="minorEastAsia" w:hAnsiTheme="minorEastAsia" w:eastAsiaTheme="minorEastAsia" w:cstheme="minorEastAsia"/>
          <w:sz w:val="32"/>
          <w:szCs w:val="32"/>
        </w:rPr>
        <w:t>（类）城乡社区管理事务（款）行政运行（项）。</w:t>
      </w:r>
    </w:p>
    <w:p>
      <w:pPr>
        <w:pStyle w:val="12"/>
        <w:ind w:firstLine="640" w:firstLineChars="20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年初预算为</w:t>
      </w:r>
      <w:r>
        <w:rPr>
          <w:rFonts w:hint="eastAsia" w:asciiTheme="minorEastAsia" w:hAnsiTheme="minorEastAsia" w:eastAsiaTheme="minorEastAsia" w:cstheme="minorEastAsia"/>
          <w:sz w:val="32"/>
          <w:szCs w:val="32"/>
          <w:lang w:val="en-US" w:eastAsia="zh-CN"/>
        </w:rPr>
        <w:t>37.35</w:t>
      </w:r>
      <w:r>
        <w:rPr>
          <w:rFonts w:hint="eastAsia" w:asciiTheme="minorEastAsia" w:hAnsiTheme="minorEastAsia" w:eastAsiaTheme="minorEastAsia" w:cstheme="minorEastAsia"/>
          <w:sz w:val="32"/>
          <w:szCs w:val="32"/>
        </w:rPr>
        <w:t>万元，支出决算为</w:t>
      </w:r>
      <w:r>
        <w:rPr>
          <w:rFonts w:hint="eastAsia" w:asciiTheme="minorEastAsia" w:hAnsiTheme="minorEastAsia" w:eastAsiaTheme="minorEastAsia" w:cstheme="minorEastAsia"/>
          <w:sz w:val="32"/>
          <w:szCs w:val="32"/>
          <w:lang w:val="en-US" w:eastAsia="zh-CN"/>
        </w:rPr>
        <w:t>37.05</w:t>
      </w:r>
      <w:r>
        <w:rPr>
          <w:rFonts w:hint="eastAsia" w:asciiTheme="minorEastAsia" w:hAnsiTheme="minorEastAsia" w:eastAsiaTheme="minorEastAsia" w:cstheme="minorEastAsia"/>
          <w:sz w:val="32"/>
          <w:szCs w:val="32"/>
        </w:rPr>
        <w:t>万元，完成年初预算的</w:t>
      </w:r>
      <w:r>
        <w:rPr>
          <w:rFonts w:hint="eastAsia" w:asciiTheme="minorEastAsia" w:hAnsiTheme="minorEastAsia" w:eastAsiaTheme="minorEastAsia" w:cstheme="minorEastAsia"/>
          <w:sz w:val="32"/>
          <w:szCs w:val="32"/>
          <w:lang w:val="en-US" w:eastAsia="zh-CN"/>
        </w:rPr>
        <w:t>99.20</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color w:val="000000"/>
          <w:kern w:val="0"/>
          <w:sz w:val="32"/>
          <w:szCs w:val="24"/>
          <w:highlight w:val="white"/>
        </w:rPr>
        <w:t>决算数</w:t>
      </w:r>
      <w:r>
        <w:rPr>
          <w:rFonts w:hint="eastAsia" w:asciiTheme="minorEastAsia" w:hAnsiTheme="minorEastAsia" w:eastAsiaTheme="minorEastAsia" w:cstheme="minorEastAsia"/>
          <w:color w:val="000000"/>
          <w:kern w:val="0"/>
          <w:sz w:val="32"/>
          <w:szCs w:val="24"/>
          <w:highlight w:val="white"/>
          <w:lang w:val="en-US" w:eastAsia="zh-CN"/>
        </w:rPr>
        <w:t>小于</w:t>
      </w:r>
      <w:r>
        <w:rPr>
          <w:rFonts w:hint="eastAsia" w:asciiTheme="minorEastAsia" w:hAnsiTheme="minorEastAsia" w:eastAsiaTheme="minorEastAsia" w:cstheme="minorEastAsia"/>
          <w:color w:val="000000"/>
          <w:kern w:val="0"/>
          <w:sz w:val="32"/>
          <w:szCs w:val="24"/>
          <w:highlight w:val="white"/>
        </w:rPr>
        <w:t>预算数</w:t>
      </w:r>
      <w:r>
        <w:rPr>
          <w:rFonts w:hint="eastAsia" w:asciiTheme="minorEastAsia" w:hAnsiTheme="minorEastAsia" w:eastAsiaTheme="minorEastAsia" w:cstheme="minorEastAsia"/>
          <w:color w:val="000000"/>
          <w:kern w:val="0"/>
          <w:sz w:val="32"/>
          <w:szCs w:val="24"/>
          <w:highlight w:val="white"/>
          <w:lang w:eastAsia="zh-CN"/>
        </w:rPr>
        <w:t>，</w:t>
      </w:r>
      <w:r>
        <w:rPr>
          <w:rFonts w:hint="eastAsia" w:asciiTheme="minorEastAsia" w:hAnsiTheme="minorEastAsia" w:eastAsiaTheme="minorEastAsia" w:cstheme="minorEastAsia"/>
          <w:color w:val="000000"/>
          <w:kern w:val="0"/>
          <w:sz w:val="32"/>
          <w:szCs w:val="24"/>
          <w:highlight w:val="white"/>
          <w:lang w:val="en-US" w:eastAsia="zh-CN"/>
        </w:rPr>
        <w:t>主要原因为坚持厉行节约，压减一般性支出。</w:t>
      </w:r>
    </w:p>
    <w:p>
      <w:pPr>
        <w:pStyle w:val="12"/>
        <w:numPr>
          <w:ilvl w:val="0"/>
          <w:numId w:val="2"/>
        </w:numPr>
        <w:ind w:left="31" w:leftChars="0" w:firstLine="793"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城乡社区</w:t>
      </w:r>
      <w:r>
        <w:rPr>
          <w:rFonts w:hint="eastAsia" w:asciiTheme="minorEastAsia" w:hAnsiTheme="minorEastAsia" w:eastAsiaTheme="minorEastAsia" w:cstheme="minorEastAsia"/>
          <w:sz w:val="32"/>
          <w:szCs w:val="32"/>
          <w:lang w:val="en-US" w:eastAsia="zh-CN"/>
        </w:rPr>
        <w:t>支出</w:t>
      </w:r>
      <w:r>
        <w:rPr>
          <w:rFonts w:hint="eastAsia" w:asciiTheme="minorEastAsia" w:hAnsiTheme="minorEastAsia" w:eastAsiaTheme="minorEastAsia" w:cstheme="minorEastAsia"/>
          <w:sz w:val="32"/>
          <w:szCs w:val="32"/>
        </w:rPr>
        <w:t>（类）城乡社区</w:t>
      </w:r>
      <w:r>
        <w:rPr>
          <w:rFonts w:hint="eastAsia" w:asciiTheme="minorEastAsia" w:hAnsiTheme="minorEastAsia" w:eastAsiaTheme="minorEastAsia" w:cstheme="minorEastAsia"/>
          <w:sz w:val="32"/>
          <w:szCs w:val="32"/>
          <w:lang w:val="en-US" w:eastAsia="zh-CN"/>
        </w:rPr>
        <w:t>规划与</w:t>
      </w:r>
      <w:r>
        <w:rPr>
          <w:rFonts w:hint="eastAsia" w:asciiTheme="minorEastAsia" w:hAnsiTheme="minorEastAsia" w:eastAsiaTheme="minorEastAsia" w:cstheme="minorEastAsia"/>
          <w:sz w:val="32"/>
          <w:szCs w:val="32"/>
        </w:rPr>
        <w:t>管理（款）城乡社区</w:t>
      </w:r>
      <w:r>
        <w:rPr>
          <w:rFonts w:hint="eastAsia" w:asciiTheme="minorEastAsia" w:hAnsiTheme="minorEastAsia" w:eastAsiaTheme="minorEastAsia" w:cstheme="minorEastAsia"/>
          <w:sz w:val="32"/>
          <w:szCs w:val="32"/>
          <w:lang w:val="en-US" w:eastAsia="zh-CN"/>
        </w:rPr>
        <w:t>规划与</w:t>
      </w:r>
      <w:r>
        <w:rPr>
          <w:rFonts w:hint="eastAsia" w:asciiTheme="minorEastAsia" w:hAnsiTheme="minorEastAsia" w:eastAsiaTheme="minorEastAsia" w:cstheme="minorEastAsia"/>
          <w:sz w:val="32"/>
          <w:szCs w:val="32"/>
        </w:rPr>
        <w:t>管理（项）。</w:t>
      </w:r>
    </w:p>
    <w:p>
      <w:pPr>
        <w:pStyle w:val="12"/>
        <w:ind w:firstLine="640" w:firstLineChars="200"/>
        <w:rPr>
          <w:rFonts w:hint="eastAsia"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sz w:val="32"/>
          <w:szCs w:val="32"/>
        </w:rPr>
        <w:t>年初预算为</w:t>
      </w:r>
      <w:r>
        <w:rPr>
          <w:rFonts w:hint="eastAsia" w:asciiTheme="minorEastAsia" w:hAnsiTheme="minorEastAsia" w:eastAsiaTheme="minorEastAsia" w:cstheme="minorEastAsia"/>
          <w:sz w:val="32"/>
          <w:szCs w:val="32"/>
          <w:lang w:val="en-US" w:eastAsia="zh-CN"/>
        </w:rPr>
        <w:t>38.86</w:t>
      </w:r>
      <w:r>
        <w:rPr>
          <w:rFonts w:hint="eastAsia" w:asciiTheme="minorEastAsia" w:hAnsiTheme="minorEastAsia" w:eastAsiaTheme="minorEastAsia" w:cstheme="minorEastAsia"/>
          <w:sz w:val="32"/>
          <w:szCs w:val="32"/>
        </w:rPr>
        <w:t>万元，支出决算为</w:t>
      </w:r>
      <w:r>
        <w:rPr>
          <w:rFonts w:hint="eastAsia" w:asciiTheme="minorEastAsia" w:hAnsiTheme="minorEastAsia" w:eastAsiaTheme="minorEastAsia" w:cstheme="minorEastAsia"/>
          <w:sz w:val="32"/>
          <w:szCs w:val="32"/>
          <w:lang w:val="en-US" w:eastAsia="zh-CN"/>
        </w:rPr>
        <w:t>51.72</w:t>
      </w:r>
      <w:r>
        <w:rPr>
          <w:rFonts w:hint="eastAsia" w:asciiTheme="minorEastAsia" w:hAnsiTheme="minorEastAsia" w:eastAsiaTheme="minorEastAsia" w:cstheme="minorEastAsia"/>
          <w:sz w:val="32"/>
          <w:szCs w:val="32"/>
        </w:rPr>
        <w:t>万元，完成年初预算的</w:t>
      </w:r>
      <w:r>
        <w:rPr>
          <w:rFonts w:hint="eastAsia" w:asciiTheme="minorEastAsia" w:hAnsiTheme="minorEastAsia" w:eastAsiaTheme="minorEastAsia" w:cstheme="minorEastAsia"/>
          <w:sz w:val="32"/>
          <w:szCs w:val="32"/>
          <w:lang w:val="en-US" w:eastAsia="zh-CN"/>
        </w:rPr>
        <w:t>133.09</w:t>
      </w:r>
      <w:r>
        <w:rPr>
          <w:rFonts w:hint="eastAsia" w:asciiTheme="minorEastAsia" w:hAnsiTheme="minorEastAsia" w:eastAsiaTheme="minorEastAsia" w:cstheme="minorEastAsia"/>
          <w:sz w:val="32"/>
          <w:szCs w:val="32"/>
        </w:rPr>
        <w:t>%。决算数大于年初</w:t>
      </w:r>
      <w:r>
        <w:rPr>
          <w:rFonts w:hint="eastAsia" w:asciiTheme="minorEastAsia" w:hAnsiTheme="minorEastAsia" w:eastAsiaTheme="minorEastAsia" w:cstheme="minorEastAsia"/>
          <w:sz w:val="32"/>
          <w:szCs w:val="32"/>
          <w:lang w:val="en-US" w:eastAsia="zh-CN"/>
        </w:rPr>
        <w:t>预算</w:t>
      </w:r>
      <w:r>
        <w:rPr>
          <w:rFonts w:hint="eastAsia" w:asciiTheme="minorEastAsia" w:hAnsiTheme="minorEastAsia" w:eastAsiaTheme="minorEastAsia" w:cstheme="minorEastAsia"/>
          <w:sz w:val="32"/>
          <w:szCs w:val="32"/>
        </w:rPr>
        <w:t>数的主要原因是综合绩效奖未列入年初预算，年</w:t>
      </w:r>
      <w:r>
        <w:rPr>
          <w:rFonts w:hint="eastAsia" w:asciiTheme="minorEastAsia" w:hAnsiTheme="minorEastAsia" w:eastAsiaTheme="minorEastAsia" w:cstheme="minorEastAsia"/>
          <w:sz w:val="32"/>
          <w:szCs w:val="32"/>
          <w:lang w:val="en-US" w:eastAsia="zh-CN"/>
        </w:rPr>
        <w:t>中</w:t>
      </w:r>
      <w:r>
        <w:rPr>
          <w:rFonts w:hint="eastAsia" w:asciiTheme="minorEastAsia" w:hAnsiTheme="minorEastAsia" w:eastAsiaTheme="minorEastAsia" w:cstheme="minorEastAsia"/>
          <w:sz w:val="32"/>
          <w:szCs w:val="32"/>
        </w:rPr>
        <w:t>追加预算。</w:t>
      </w:r>
    </w:p>
    <w:p>
      <w:pPr>
        <w:pStyle w:val="12"/>
        <w:ind w:firstLine="640" w:firstLineChars="200"/>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60.80</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57.14</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93.98</w:t>
      </w:r>
      <w:r>
        <w:rPr>
          <w:rFonts w:hint="eastAsia" w:asciiTheme="minorEastAsia" w:hAnsiTheme="minorEastAsia" w:eastAsiaTheme="minorEastAsia"/>
          <w:sz w:val="32"/>
          <w:szCs w:val="32"/>
        </w:rPr>
        <w:t>%,主要包括主要包括基本工资、津贴补贴、</w:t>
      </w:r>
      <w:r>
        <w:rPr>
          <w:rFonts w:hint="eastAsia" w:asciiTheme="minorEastAsia" w:hAnsiTheme="minorEastAsia" w:eastAsiaTheme="minorEastAsia"/>
          <w:sz w:val="32"/>
          <w:szCs w:val="32"/>
          <w:lang w:val="zh-CN"/>
        </w:rPr>
        <w:t>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3.66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6.02</w:t>
      </w:r>
      <w:r>
        <w:rPr>
          <w:rFonts w:hint="eastAsia" w:asciiTheme="minorEastAsia" w:hAnsiTheme="minorEastAsia" w:eastAsiaTheme="minorEastAsia"/>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2"/>
        <w:ind w:firstLine="640" w:firstLineChars="200"/>
        <w:rPr>
          <w:rFonts w:hAnsi="黑体"/>
          <w:b/>
          <w:sz w:val="32"/>
          <w:szCs w:val="32"/>
        </w:rPr>
      </w:pPr>
      <w:r>
        <w:rPr>
          <w:rFonts w:hint="eastAsia" w:hAnsi="黑体"/>
          <w:b/>
          <w:sz w:val="32"/>
          <w:szCs w:val="32"/>
        </w:rPr>
        <w:t>七、一般公共预算财政拨款“三公”经费支出决算情况说明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2"/>
        <w:spacing w:beforeLines="0" w:afterLines="0"/>
        <w:ind w:firstLine="800" w:firstLineChars="250"/>
        <w:rPr>
          <w:rFonts w:hint="default" w:ascii="宋体" w:hAnsi="宋体" w:eastAsia="宋体" w:cs="宋体"/>
          <w:color w:val="auto"/>
          <w:sz w:val="32"/>
          <w:szCs w:val="24"/>
          <w:highlight w:val="white"/>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由于预算数为0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无法计算百分比，</w:t>
      </w:r>
      <w:r>
        <w:rPr>
          <w:rFonts w:hint="default" w:ascii="宋体" w:hAnsi="宋体" w:eastAsia="宋体"/>
          <w:sz w:val="32"/>
          <w:szCs w:val="32"/>
        </w:rPr>
        <w:t>主要原因为本年未安排因公出国（境）；与上年相比无变化，主要原因是未安排外事出访活动。</w:t>
      </w:r>
    </w:p>
    <w:p>
      <w:pPr>
        <w:pStyle w:val="12"/>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完成预算数0%，</w:t>
      </w:r>
      <w:r>
        <w:rPr>
          <w:rFonts w:hint="eastAsia" w:asciiTheme="minorEastAsia" w:hAnsiTheme="minorEastAsia" w:eastAsiaTheme="minorEastAsia" w:cstheme="minorEastAsia"/>
          <w:color w:val="auto"/>
          <w:sz w:val="32"/>
          <w:szCs w:val="32"/>
        </w:rPr>
        <w:t>与上年相比</w:t>
      </w:r>
      <w:r>
        <w:rPr>
          <w:rFonts w:hint="eastAsia" w:asciiTheme="minorEastAsia" w:hAnsiTheme="minorEastAsia" w:eastAsiaTheme="minorEastAsia" w:cstheme="minorEastAsia"/>
          <w:color w:val="auto"/>
          <w:sz w:val="32"/>
          <w:szCs w:val="32"/>
          <w:lang w:eastAsia="zh-CN"/>
        </w:rPr>
        <w:t>持平</w:t>
      </w:r>
      <w:r>
        <w:rPr>
          <w:rFonts w:hint="eastAsia" w:asciiTheme="minorEastAsia" w:hAnsiTheme="minorEastAsia" w:eastAsiaTheme="minorEastAsia" w:cstheme="minorEastAsia"/>
          <w:color w:val="auto"/>
          <w:sz w:val="32"/>
          <w:szCs w:val="32"/>
        </w:rPr>
        <w:t>,主要原因是坚持了同城公务不接待，外地来岳必有公函方能按标准接待，坚决不超标接待</w:t>
      </w:r>
      <w:r>
        <w:rPr>
          <w:rFonts w:hint="eastAsia" w:asciiTheme="minorEastAsia" w:hAnsiTheme="minorEastAsia" w:eastAsiaTheme="minorEastAsia" w:cstheme="minorEastAsia"/>
          <w:color w:val="auto"/>
          <w:sz w:val="32"/>
          <w:szCs w:val="32"/>
          <w:lang w:val="en-US" w:eastAsia="zh-CN"/>
        </w:rPr>
        <w:t>等制度</w:t>
      </w:r>
      <w:r>
        <w:rPr>
          <w:rFonts w:hint="eastAsia" w:asciiTheme="minorEastAsia" w:hAnsiTheme="minorEastAsia" w:eastAsiaTheme="minorEastAsia" w:cstheme="minorEastAsia"/>
          <w:color w:val="auto"/>
          <w:sz w:val="32"/>
          <w:szCs w:val="32"/>
        </w:rPr>
        <w:t>。</w:t>
      </w:r>
      <w:bookmarkStart w:id="0" w:name="_GoBack"/>
      <w:bookmarkEnd w:id="0"/>
    </w:p>
    <w:p>
      <w:pPr>
        <w:pStyle w:val="12"/>
        <w:ind w:firstLine="800" w:firstLineChars="250"/>
        <w:rPr>
          <w:rFonts w:hint="eastAsia" w:asciiTheme="minorEastAsia" w:hAnsiTheme="minorEastAsia" w:eastAsiaTheme="minorEastAsia" w:cs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由于预算数为0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无法计算百分比</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主要原因为本年未购置公务用车；与上年相比无变化，主要原因为两年均未购置公务用车。</w:t>
      </w:r>
    </w:p>
    <w:p>
      <w:pPr>
        <w:pStyle w:val="12"/>
        <w:ind w:firstLine="640" w:firstLineChars="200"/>
        <w:rPr>
          <w:rFonts w:hint="eastAsia" w:asciiTheme="minorEastAsia" w:hAnsiTheme="minorEastAsia" w:eastAsiaTheme="minorEastAsia"/>
          <w:sz w:val="32"/>
          <w:szCs w:val="32"/>
          <w:lang w:eastAsia="zh-CN"/>
        </w:rPr>
      </w:pPr>
    </w:p>
    <w:p>
      <w:pPr>
        <w:pStyle w:val="12"/>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由于预算数为0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无法计算百分比</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主要原因为本年未产生车辆维修费用；与上年相比无变化，主要原因为没有公务车辆不存在车辆运行维护费。</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p>
    <w:p>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2"/>
        <w:ind w:firstLine="640" w:firstLineChars="200"/>
        <w:rPr>
          <w:rFonts w:hAnsi="黑体"/>
          <w:b/>
          <w:sz w:val="32"/>
          <w:szCs w:val="32"/>
        </w:rPr>
      </w:pPr>
      <w:r>
        <w:rPr>
          <w:rFonts w:hint="eastAsia" w:hAnsi="黑体"/>
          <w:b/>
          <w:sz w:val="32"/>
          <w:szCs w:val="32"/>
        </w:rPr>
        <w:t>八、政府性基金预算收入支出决算情况</w:t>
      </w:r>
    </w:p>
    <w:p>
      <w:pPr>
        <w:pStyle w:val="12"/>
        <w:ind w:firstLine="640" w:firstLineChars="200"/>
        <w:rPr>
          <w:rFonts w:hint="eastAsia" w:asciiTheme="minorEastAsia" w:hAnsiTheme="minorEastAsia" w:eastAsiaTheme="minorEastAsia"/>
          <w:i/>
          <w:color w:val="FF0000"/>
          <w:sz w:val="32"/>
          <w:szCs w:val="32"/>
          <w:lang w:eastAsia="zh-CN"/>
        </w:rPr>
      </w:pP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i w:val="0"/>
          <w:iCs/>
          <w:color w:val="auto"/>
          <w:sz w:val="32"/>
          <w:szCs w:val="32"/>
          <w:lang w:val="en-US" w:eastAsia="zh-CN"/>
        </w:rPr>
        <w:t>我</w:t>
      </w:r>
      <w:r>
        <w:rPr>
          <w:rFonts w:hint="eastAsia" w:asciiTheme="minorEastAsia" w:hAnsiTheme="minorEastAsia" w:eastAsiaTheme="minorEastAsia"/>
          <w:i w:val="0"/>
          <w:iCs/>
          <w:color w:val="auto"/>
          <w:sz w:val="32"/>
          <w:szCs w:val="32"/>
        </w:rPr>
        <w:t>单位无政府性基金收支</w:t>
      </w:r>
      <w:r>
        <w:rPr>
          <w:rFonts w:hint="eastAsia" w:asciiTheme="minorEastAsia" w:hAnsiTheme="minorEastAsia" w:eastAsiaTheme="minorEastAsia"/>
          <w:i w:val="0"/>
          <w:iCs/>
          <w:color w:val="auto"/>
          <w:sz w:val="32"/>
          <w:szCs w:val="32"/>
          <w:lang w:eastAsia="zh-CN"/>
        </w:rPr>
        <w:t>。</w:t>
      </w:r>
    </w:p>
    <w:p>
      <w:pPr>
        <w:pStyle w:val="12"/>
        <w:numPr>
          <w:ilvl w:val="0"/>
          <w:numId w:val="0"/>
        </w:numPr>
        <w:ind w:firstLine="640" w:firstLineChars="200"/>
        <w:rPr>
          <w:rFonts w:hint="eastAsia" w:hAnsi="黑体"/>
          <w:b/>
          <w:sz w:val="32"/>
          <w:szCs w:val="32"/>
          <w:lang w:eastAsia="zh-CN"/>
        </w:rPr>
      </w:pPr>
      <w:r>
        <w:rPr>
          <w:rFonts w:hint="eastAsia" w:hAnsi="黑体"/>
          <w:b/>
          <w:sz w:val="32"/>
          <w:szCs w:val="32"/>
          <w:lang w:val="en-US" w:eastAsia="zh-CN"/>
        </w:rPr>
        <w:t>九、</w:t>
      </w:r>
      <w:r>
        <w:rPr>
          <w:rFonts w:hint="eastAsia" w:hAnsi="黑体"/>
          <w:b/>
          <w:sz w:val="32"/>
          <w:szCs w:val="32"/>
        </w:rPr>
        <w:t>国有资本经营预算财政拨款支出决算</w:t>
      </w:r>
      <w:r>
        <w:rPr>
          <w:rFonts w:hint="eastAsia" w:hAnsi="黑体"/>
          <w:b/>
          <w:sz w:val="32"/>
          <w:szCs w:val="32"/>
          <w:lang w:eastAsia="zh-CN"/>
        </w:rPr>
        <w:t>情况</w:t>
      </w:r>
    </w:p>
    <w:p>
      <w:pPr>
        <w:pStyle w:val="12"/>
        <w:ind w:firstLine="640" w:firstLineChars="200"/>
        <w:rPr>
          <w:rFonts w:hint="eastAsia" w:hAnsi="黑体" w:eastAsiaTheme="minorEastAsia"/>
          <w:b/>
          <w:sz w:val="32"/>
          <w:szCs w:val="32"/>
          <w:lang w:val="en-US" w:eastAsia="zh-CN"/>
        </w:rPr>
      </w:pP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i w:val="0"/>
          <w:iCs/>
          <w:color w:val="auto"/>
          <w:sz w:val="32"/>
          <w:szCs w:val="32"/>
          <w:lang w:val="en-US" w:eastAsia="zh-CN"/>
        </w:rPr>
        <w:t>我</w:t>
      </w:r>
      <w:r>
        <w:rPr>
          <w:rFonts w:hint="eastAsia" w:asciiTheme="minorEastAsia" w:hAnsiTheme="minorEastAsia" w:eastAsiaTheme="minorEastAsia"/>
          <w:i w:val="0"/>
          <w:iCs/>
          <w:color w:val="auto"/>
          <w:sz w:val="32"/>
          <w:szCs w:val="32"/>
        </w:rPr>
        <w:t>单位无国有资本经营预算财政拨款支出</w:t>
      </w:r>
      <w:r>
        <w:rPr>
          <w:rFonts w:hint="eastAsia" w:asciiTheme="minorEastAsia" w:hAnsiTheme="minorEastAsia" w:eastAsiaTheme="minorEastAsia"/>
          <w:i w:val="0"/>
          <w:iCs/>
          <w:color w:val="auto"/>
          <w:sz w:val="32"/>
          <w:szCs w:val="32"/>
          <w:lang w:eastAsia="zh-CN"/>
        </w:rPr>
        <w:t>。</w:t>
      </w:r>
    </w:p>
    <w:p>
      <w:pPr>
        <w:pStyle w:val="12"/>
        <w:ind w:firstLine="640" w:firstLineChars="200"/>
        <w:rPr>
          <w:rFonts w:hAnsi="黑体"/>
          <w:b/>
          <w:sz w:val="32"/>
          <w:szCs w:val="32"/>
        </w:rPr>
      </w:pPr>
      <w:r>
        <w:rPr>
          <w:rFonts w:hint="eastAsia" w:hAnsi="黑体"/>
          <w:b/>
          <w:sz w:val="32"/>
          <w:szCs w:val="32"/>
        </w:rPr>
        <w:t>十、机关运行经费支出说明</w:t>
      </w:r>
    </w:p>
    <w:p>
      <w:pPr>
        <w:pStyle w:val="12"/>
        <w:keepNext w:val="0"/>
        <w:keepLines w:val="0"/>
        <w:pageBreakBefore w:val="0"/>
        <w:kinsoku/>
        <w:wordWrap/>
        <w:overflowPunct/>
        <w:topLinePunct w:val="0"/>
        <w:bidi w:val="0"/>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color w:val="auto"/>
          <w:sz w:val="32"/>
          <w:szCs w:val="32"/>
          <w:lang w:val="en-US" w:eastAsia="zh-CN"/>
        </w:rPr>
        <w:t>我单位为全额拨款事业单位，按照机关运行经费的口径，2021年度机关运行经费为0万元。</w:t>
      </w:r>
    </w:p>
    <w:p>
      <w:pPr>
        <w:pStyle w:val="12"/>
        <w:ind w:firstLine="64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十一、一般性支出情况说明</w:t>
      </w:r>
    </w:p>
    <w:p>
      <w:pPr>
        <w:pStyle w:val="12"/>
        <w:ind w:firstLine="640" w:firstLineChars="200"/>
        <w:rPr>
          <w:rFonts w:hint="eastAsia" w:asciiTheme="minorEastAsia" w:hAnsiTheme="minorEastAsia" w:eastAsiaTheme="minorEastAsia" w:cstheme="minorEastAsia"/>
          <w:i/>
          <w:iCs/>
          <w:sz w:val="32"/>
          <w:szCs w:val="32"/>
        </w:rPr>
      </w:pPr>
      <w:r>
        <w:rPr>
          <w:rFonts w:hint="eastAsia" w:asciiTheme="minorEastAsia" w:hAnsiTheme="minorEastAsia" w:eastAsiaTheme="minorEastAsia" w:cstheme="minorEastAsia"/>
          <w:sz w:val="32"/>
          <w:szCs w:val="32"/>
        </w:rPr>
        <w:t>2021年</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我单位</w:t>
      </w:r>
      <w:r>
        <w:rPr>
          <w:rFonts w:hint="eastAsia" w:asciiTheme="minorEastAsia" w:hAnsiTheme="minorEastAsia" w:eastAsiaTheme="minorEastAsia" w:cstheme="minorEastAsia"/>
          <w:sz w:val="32"/>
          <w:szCs w:val="32"/>
        </w:rPr>
        <w:t>开支会议费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万元；开支培训费</w:t>
      </w:r>
      <w:r>
        <w:rPr>
          <w:rFonts w:hint="eastAsia" w:asciiTheme="minorEastAsia" w:hAnsiTheme="minorEastAsia" w:eastAsiaTheme="minorEastAsia" w:cstheme="minorEastAsia"/>
          <w:sz w:val="32"/>
          <w:szCs w:val="32"/>
          <w:lang w:val="en-US" w:eastAsia="zh-CN"/>
        </w:rPr>
        <w:t>0.22</w:t>
      </w:r>
      <w:r>
        <w:rPr>
          <w:rFonts w:hint="eastAsia" w:asciiTheme="minorEastAsia" w:hAnsiTheme="minorEastAsia" w:eastAsiaTheme="minorEastAsia" w:cstheme="minorEastAsia"/>
          <w:sz w:val="32"/>
          <w:szCs w:val="32"/>
        </w:rPr>
        <w:t>万元，用于开展</w:t>
      </w:r>
      <w:r>
        <w:rPr>
          <w:rFonts w:hint="eastAsia" w:asciiTheme="minorEastAsia" w:hAnsiTheme="minorEastAsia" w:eastAsiaTheme="minorEastAsia" w:cstheme="minorEastAsia"/>
          <w:sz w:val="32"/>
          <w:szCs w:val="32"/>
          <w:lang w:val="en-US" w:eastAsia="zh-CN"/>
        </w:rPr>
        <w:t>财务专业人员继续教育</w:t>
      </w:r>
      <w:r>
        <w:rPr>
          <w:rFonts w:hint="eastAsia" w:asciiTheme="minorEastAsia" w:hAnsiTheme="minorEastAsia" w:eastAsiaTheme="minorEastAsia" w:cstheme="minorEastAsia"/>
          <w:sz w:val="32"/>
          <w:szCs w:val="32"/>
        </w:rPr>
        <w:t>培训，人数</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val="en-US" w:eastAsia="zh-CN"/>
        </w:rPr>
        <w:t>次</w:t>
      </w:r>
      <w:r>
        <w:rPr>
          <w:rFonts w:hint="eastAsia" w:asciiTheme="minorEastAsia" w:hAnsiTheme="minorEastAsia" w:eastAsiaTheme="minorEastAsia" w:cstheme="minorEastAsia"/>
          <w:sz w:val="32"/>
          <w:szCs w:val="32"/>
        </w:rPr>
        <w:t>，内容为</w:t>
      </w:r>
      <w:r>
        <w:rPr>
          <w:rFonts w:hint="eastAsia" w:asciiTheme="minorEastAsia" w:hAnsiTheme="minorEastAsia" w:eastAsiaTheme="minorEastAsia" w:cstheme="minorEastAsia"/>
          <w:sz w:val="32"/>
          <w:szCs w:val="32"/>
          <w:lang w:val="en-US" w:eastAsia="zh-CN"/>
        </w:rPr>
        <w:t>内审业务培训</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本年未</w:t>
      </w:r>
      <w:r>
        <w:rPr>
          <w:rFonts w:hint="eastAsia" w:asciiTheme="minorEastAsia" w:hAnsiTheme="minorEastAsia" w:eastAsiaTheme="minorEastAsia" w:cstheme="minorEastAsia"/>
          <w:sz w:val="32"/>
          <w:szCs w:val="32"/>
        </w:rPr>
        <w:t>举办节庆、晚会、论坛、赛事</w:t>
      </w:r>
      <w:r>
        <w:rPr>
          <w:rFonts w:hint="eastAsia" w:asciiTheme="minorEastAsia" w:hAnsiTheme="minorEastAsia" w:eastAsiaTheme="minorEastAsia" w:cstheme="minorEastAsia"/>
          <w:sz w:val="32"/>
          <w:szCs w:val="32"/>
          <w:lang w:val="en-US" w:eastAsia="zh-CN"/>
        </w:rPr>
        <w:t>等</w:t>
      </w:r>
      <w:r>
        <w:rPr>
          <w:rFonts w:hint="eastAsia" w:asciiTheme="minorEastAsia" w:hAnsiTheme="minorEastAsia" w:eastAsiaTheme="minorEastAsia" w:cstheme="minorEastAsia"/>
          <w:sz w:val="32"/>
          <w:szCs w:val="32"/>
        </w:rPr>
        <w:t>活动，开支</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pStyle w:val="12"/>
        <w:ind w:firstLine="640" w:firstLineChars="200"/>
        <w:rPr>
          <w:rFonts w:hAnsi="黑体"/>
          <w:b/>
          <w:sz w:val="32"/>
          <w:szCs w:val="32"/>
        </w:rPr>
      </w:pPr>
      <w:r>
        <w:rPr>
          <w:rFonts w:hint="eastAsia" w:hAnsi="黑体"/>
          <w:b/>
          <w:sz w:val="32"/>
          <w:szCs w:val="32"/>
        </w:rPr>
        <w:t>十二、政府采购支出说明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我单位</w:t>
      </w:r>
      <w:r>
        <w:rPr>
          <w:rFonts w:hint="eastAsia" w:asciiTheme="minorEastAsia" w:hAnsiTheme="minorEastAsia" w:eastAsiaTheme="minorEastAsia"/>
          <w:sz w:val="32"/>
          <w:szCs w:val="32"/>
        </w:rPr>
        <w:t>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十三、国有资产占用情况说明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val="en-US" w:eastAsia="zh-CN"/>
        </w:rPr>
        <w:t>我</w:t>
      </w:r>
      <w:r>
        <w:rPr>
          <w:rFonts w:hint="eastAsia" w:asciiTheme="minorEastAsia" w:hAnsiTheme="minorEastAsia" w:eastAsiaTheme="minorEastAsia"/>
          <w:sz w:val="32"/>
          <w:szCs w:val="32"/>
        </w:rPr>
        <w:t>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2"/>
        <w:ind w:firstLine="640" w:firstLineChars="200"/>
        <w:rPr>
          <w:rFonts w:hAnsi="黑体"/>
          <w:b/>
          <w:sz w:val="32"/>
          <w:szCs w:val="32"/>
        </w:rPr>
      </w:pPr>
      <w:r>
        <w:rPr>
          <w:rFonts w:hint="eastAsia" w:hAnsi="黑体"/>
          <w:b/>
          <w:sz w:val="32"/>
          <w:szCs w:val="32"/>
          <w:lang w:eastAsia="zh-CN"/>
        </w:rPr>
        <w:t>十四、</w:t>
      </w:r>
      <w:r>
        <w:rPr>
          <w:rFonts w:hint="eastAsia" w:hAnsi="黑体"/>
          <w:b/>
          <w:sz w:val="32"/>
          <w:szCs w:val="32"/>
        </w:rPr>
        <w:t>2021年度预算绩效情况说明</w:t>
      </w:r>
    </w:p>
    <w:p>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rPr>
          <w:rFonts w:hint="eastAsia"/>
          <w:b/>
          <w:bCs/>
          <w:lang w:val="en-US" w:eastAsia="zh-CN"/>
        </w:rPr>
      </w:pPr>
      <w:r>
        <w:rPr>
          <w:rFonts w:hint="eastAsia" w:asciiTheme="minorEastAsia" w:hAnsiTheme="minorEastAsia" w:cstheme="minorEastAsia"/>
          <w:b/>
          <w:bCs/>
          <w:color w:val="auto"/>
          <w:sz w:val="32"/>
          <w:szCs w:val="32"/>
          <w:lang w:val="en-US" w:eastAsia="zh-CN"/>
        </w:rPr>
        <w:t>（一）绩效评价工作开展情况</w:t>
      </w:r>
    </w:p>
    <w:p>
      <w:pPr>
        <w:autoSpaceDE w:val="0"/>
        <w:autoSpaceDN w:val="0"/>
        <w:adjustRightInd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sz w:val="30"/>
          <w:szCs w:val="30"/>
        </w:rPr>
        <w:t>根据岳阳市人民政府办公室《关于贯彻落实省政府全面推进预算绩效管理意见的通知》（岳政办函〔2012〕171号）和岳阳市财政局 岳阳市审计局《关于印发&lt;2022年度岳阳市预算绩效管理工作方案&gt;的通知》（岳财发〔2022〕6号）文件要求，</w:t>
      </w:r>
      <w:r>
        <w:rPr>
          <w:rFonts w:hint="eastAsia" w:asciiTheme="minorEastAsia" w:hAnsiTheme="minorEastAsia" w:cstheme="minorEastAsia"/>
          <w:b w:val="0"/>
          <w:bCs w:val="0"/>
          <w:sz w:val="30"/>
          <w:szCs w:val="30"/>
          <w:lang w:val="en-US" w:eastAsia="zh-CN"/>
        </w:rPr>
        <w:t>我中心</w:t>
      </w:r>
      <w:r>
        <w:rPr>
          <w:rFonts w:hint="eastAsia" w:asciiTheme="minorEastAsia" w:hAnsiTheme="minorEastAsia" w:eastAsiaTheme="minorEastAsia" w:cstheme="minorEastAsia"/>
          <w:b w:val="0"/>
          <w:bCs w:val="0"/>
          <w:sz w:val="30"/>
          <w:szCs w:val="30"/>
        </w:rPr>
        <w:t>对2021年度整体支出开展了绩效自评工作</w:t>
      </w:r>
      <w:r>
        <w:rPr>
          <w:rFonts w:hint="eastAsia" w:asciiTheme="minorEastAsia" w:hAnsiTheme="minorEastAsia" w:cstheme="minorEastAsia"/>
          <w:b w:val="0"/>
          <w:bCs w:val="0"/>
          <w:color w:val="auto"/>
          <w:sz w:val="32"/>
          <w:szCs w:val="32"/>
          <w:lang w:val="en-US" w:eastAsia="zh-CN"/>
        </w:rPr>
        <w:t>，</w:t>
      </w:r>
      <w:r>
        <w:rPr>
          <w:rFonts w:hint="eastAsia" w:asciiTheme="minorEastAsia" w:hAnsiTheme="minorEastAsia"/>
          <w:sz w:val="32"/>
          <w:szCs w:val="32"/>
          <w:lang w:val="en-US" w:eastAsia="zh-CN"/>
        </w:rPr>
        <w:t>共涉及资金98.34万元，其中</w:t>
      </w:r>
      <w:r>
        <w:rPr>
          <w:rFonts w:hint="eastAsia" w:asciiTheme="minorEastAsia" w:hAnsiTheme="minorEastAsia" w:eastAsiaTheme="minorEastAsia"/>
          <w:sz w:val="32"/>
          <w:szCs w:val="32"/>
          <w:lang w:val="en-US" w:eastAsia="zh-CN"/>
        </w:rPr>
        <w:t>一般</w:t>
      </w:r>
      <w:r>
        <w:rPr>
          <w:rFonts w:hint="eastAsia" w:asciiTheme="minorEastAsia" w:hAnsiTheme="minorEastAsia"/>
          <w:sz w:val="32"/>
          <w:szCs w:val="32"/>
          <w:lang w:val="en-US" w:eastAsia="zh-CN"/>
        </w:rPr>
        <w:t>公共预算财政拨款96.46万元，占支出总额的98.09%，</w:t>
      </w:r>
      <w:r>
        <w:rPr>
          <w:rFonts w:hint="eastAsia" w:cs="黑体" w:asciiTheme="minorEastAsia" w:hAnsiTheme="minorEastAsia"/>
          <w:color w:val="000000"/>
          <w:kern w:val="0"/>
          <w:sz w:val="32"/>
          <w:szCs w:val="32"/>
          <w:lang w:val="en-US" w:eastAsia="zh-CN"/>
        </w:rPr>
        <w:t>无</w:t>
      </w:r>
      <w:r>
        <w:rPr>
          <w:rFonts w:hint="eastAsia" w:cs="黑体" w:asciiTheme="minorEastAsia" w:hAnsiTheme="minorEastAsia"/>
          <w:color w:val="000000"/>
          <w:kern w:val="0"/>
          <w:sz w:val="32"/>
          <w:szCs w:val="32"/>
        </w:rPr>
        <w:t>政府性基金预算</w:t>
      </w:r>
      <w:r>
        <w:rPr>
          <w:rFonts w:hint="eastAsia" w:cs="黑体" w:asciiTheme="minorEastAsia" w:hAnsiTheme="minorEastAsia"/>
          <w:color w:val="000000"/>
          <w:kern w:val="0"/>
          <w:sz w:val="32"/>
          <w:szCs w:val="32"/>
          <w:lang w:val="en-US" w:eastAsia="zh-CN"/>
        </w:rPr>
        <w:t>和</w:t>
      </w:r>
      <w:r>
        <w:rPr>
          <w:rFonts w:hint="eastAsia" w:cs="黑体" w:asciiTheme="minorEastAsia" w:hAnsiTheme="minorEastAsia"/>
          <w:color w:val="000000"/>
          <w:kern w:val="0"/>
          <w:sz w:val="32"/>
          <w:szCs w:val="32"/>
        </w:rPr>
        <w:t>国有资本经营预算</w:t>
      </w:r>
      <w:r>
        <w:rPr>
          <w:rFonts w:hint="eastAsia" w:cs="黑体" w:asciiTheme="minorEastAsia" w:hAnsiTheme="minorEastAsia"/>
          <w:color w:val="000000"/>
          <w:kern w:val="0"/>
          <w:sz w:val="32"/>
          <w:szCs w:val="32"/>
          <w:lang w:val="en-US" w:eastAsia="zh-CN"/>
        </w:rPr>
        <w:t>安排的</w:t>
      </w:r>
      <w:r>
        <w:rPr>
          <w:rFonts w:hint="eastAsia" w:cs="黑体" w:asciiTheme="minorEastAsia" w:hAnsiTheme="minorEastAsia"/>
          <w:color w:val="000000"/>
          <w:kern w:val="0"/>
          <w:sz w:val="32"/>
          <w:szCs w:val="32"/>
        </w:rPr>
        <w:t>支出</w:t>
      </w:r>
      <w:r>
        <w:rPr>
          <w:rFonts w:hint="eastAsia" w:cs="黑体" w:asciiTheme="minorEastAsia" w:hAnsiTheme="minorEastAsia"/>
          <w:color w:val="000000"/>
          <w:kern w:val="0"/>
          <w:sz w:val="32"/>
          <w:szCs w:val="32"/>
          <w:lang w:eastAsia="zh-CN"/>
        </w:rPr>
        <w:t>。</w:t>
      </w:r>
      <w:r>
        <w:rPr>
          <w:rFonts w:hint="eastAsia"/>
          <w:sz w:val="32"/>
          <w:szCs w:val="32"/>
          <w:lang w:val="en-US" w:eastAsia="zh-CN"/>
        </w:rPr>
        <w:t xml:space="preserve"> 从评价情况看，绩效指标设定科学、合理，符合部门职责和相关管理规定，资金使用效益良好，为推动城管事业的发展提供了保障。</w:t>
      </w:r>
      <w:r>
        <w:rPr>
          <w:rFonts w:hint="eastAsia" w:asciiTheme="minorEastAsia" w:hAnsiTheme="minorEastAsia" w:eastAsiaTheme="minorEastAsia" w:cstheme="minorEastAsia"/>
          <w:sz w:val="32"/>
          <w:szCs w:val="32"/>
        </w:rPr>
        <w:t>按照局党组安排部署，我中心主要负责局系统城市地下综合管廊建设和局系统信息宣传等工作。</w:t>
      </w:r>
      <w:r>
        <w:rPr>
          <w:rFonts w:hint="eastAsia" w:asciiTheme="minorEastAsia" w:hAnsiTheme="minorEastAsia" w:eastAsiaTheme="minorEastAsia" w:cstheme="minorEastAsia"/>
          <w:sz w:val="32"/>
          <w:szCs w:val="32"/>
          <w:lang w:val="en-US" w:eastAsia="zh-CN"/>
        </w:rPr>
        <w:t>2021年</w:t>
      </w:r>
      <w:r>
        <w:rPr>
          <w:rFonts w:hint="eastAsia" w:asciiTheme="minorEastAsia" w:hAnsiTheme="minorEastAsia" w:eastAsiaTheme="minorEastAsia" w:cstheme="minorEastAsia"/>
          <w:sz w:val="32"/>
          <w:szCs w:val="32"/>
        </w:rPr>
        <w:t>，在局党组的正确领导下，我中心严格按照职责分工，扎实推进各项工作，确保了各项工作取得成效。</w:t>
      </w:r>
    </w:p>
    <w:p>
      <w:pPr>
        <w:pStyle w:val="2"/>
        <w:ind w:firstLine="320" w:firstLineChars="100"/>
        <w:rPr>
          <w:rFonts w:hint="eastAsia"/>
          <w:lang w:val="en-US" w:eastAsia="zh-CN"/>
        </w:rPr>
      </w:pPr>
      <w:r>
        <w:rPr>
          <w:rFonts w:hint="eastAsia" w:cs="黑体" w:asciiTheme="minorEastAsia" w:hAnsiTheme="minorEastAsia"/>
          <w:b/>
          <w:color w:val="000000"/>
          <w:kern w:val="0"/>
          <w:sz w:val="32"/>
          <w:szCs w:val="32"/>
        </w:rPr>
        <w:t>（</w:t>
      </w:r>
      <w:r>
        <w:rPr>
          <w:rFonts w:hint="eastAsia" w:cs="黑体" w:asciiTheme="minorEastAsia" w:hAnsiTheme="minorEastAsia"/>
          <w:b/>
          <w:color w:val="000000"/>
          <w:kern w:val="0"/>
          <w:sz w:val="32"/>
          <w:szCs w:val="32"/>
          <w:lang w:val="en-US" w:eastAsia="zh-CN"/>
        </w:rPr>
        <w:t>二</w:t>
      </w:r>
      <w:r>
        <w:rPr>
          <w:rFonts w:hint="eastAsia" w:cs="黑体" w:asciiTheme="minorEastAsia" w:hAnsiTheme="minorEastAsia"/>
          <w:b/>
          <w:color w:val="000000"/>
          <w:kern w:val="0"/>
          <w:sz w:val="32"/>
          <w:szCs w:val="32"/>
        </w:rPr>
        <w:t>）部门决算中项目绩效自评结果</w:t>
      </w:r>
    </w:p>
    <w:p>
      <w:pPr>
        <w:autoSpaceDE w:val="0"/>
        <w:autoSpaceDN w:val="0"/>
        <w:adjustRightInd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地下弱电管网专项工作经费</w:t>
      </w:r>
      <w:r>
        <w:rPr>
          <w:rFonts w:hint="eastAsia" w:asciiTheme="minorEastAsia" w:hAnsiTheme="minorEastAsia" w:cstheme="minorEastAsia"/>
          <w:sz w:val="32"/>
          <w:szCs w:val="32"/>
          <w:lang w:val="en-US" w:eastAsia="zh-CN"/>
        </w:rPr>
        <w:t>项目信息中心工作经费</w:t>
      </w:r>
      <w:r>
        <w:rPr>
          <w:rFonts w:hint="eastAsia" w:asciiTheme="minorEastAsia" w:hAnsiTheme="minorEastAsia" w:eastAsiaTheme="minorEastAsia" w:cstheme="minorEastAsia"/>
          <w:sz w:val="32"/>
          <w:szCs w:val="32"/>
        </w:rPr>
        <w:t>绩效自评综述：根据年初设定的绩效目标</w:t>
      </w:r>
      <w:r>
        <w:rPr>
          <w:rFonts w:hint="eastAsia" w:asciiTheme="minorEastAsia" w:hAnsiTheme="minorEastAsia" w:cstheme="minorEastAsia"/>
          <w:sz w:val="32"/>
          <w:szCs w:val="32"/>
          <w:lang w:val="en-US" w:eastAsia="zh-CN"/>
        </w:rPr>
        <w:t>和年度工作完成情况进行绩效评价</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rPr>
        <w:t>项目全年预算数为</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万元，执行数为</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cstheme="minorEastAsia"/>
          <w:sz w:val="32"/>
          <w:szCs w:val="32"/>
          <w:lang w:val="en-US" w:eastAsia="zh-CN"/>
        </w:rPr>
        <w:t>5.66</w:t>
      </w:r>
      <w:r>
        <w:rPr>
          <w:rFonts w:hint="eastAsia" w:asciiTheme="minorEastAsia" w:hAnsiTheme="minorEastAsia" w:eastAsiaTheme="minorEastAsia" w:cstheme="minorEastAsia"/>
          <w:sz w:val="32"/>
          <w:szCs w:val="32"/>
        </w:rPr>
        <w:t>万元，完成预算的</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cstheme="minorEastAsia"/>
          <w:sz w:val="32"/>
          <w:szCs w:val="32"/>
          <w:lang w:val="en-US" w:eastAsia="zh-CN"/>
        </w:rPr>
        <w:t>1.86</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w:t>
      </w:r>
      <w:r>
        <w:rPr>
          <w:rFonts w:hint="eastAsia" w:asciiTheme="minorEastAsia" w:hAnsiTheme="minorEastAsia" w:cstheme="minorEastAsia"/>
          <w:sz w:val="32"/>
          <w:szCs w:val="32"/>
          <w:lang w:val="en-US" w:eastAsia="zh-CN"/>
        </w:rPr>
        <w:t>决算数大于预算原因为上年专项资金结转本年。2021年，</w:t>
      </w:r>
      <w:r>
        <w:rPr>
          <w:rFonts w:hint="eastAsia" w:asciiTheme="minorEastAsia" w:hAnsiTheme="minorEastAsia" w:eastAsiaTheme="minorEastAsia" w:cstheme="minorEastAsia"/>
          <w:sz w:val="32"/>
          <w:szCs w:val="32"/>
          <w:lang w:val="en-US" w:eastAsia="zh-CN"/>
        </w:rPr>
        <w:t>城区</w:t>
      </w:r>
      <w:r>
        <w:rPr>
          <w:rFonts w:hint="eastAsia" w:asciiTheme="minorEastAsia" w:hAnsiTheme="minorEastAsia" w:eastAsiaTheme="minorEastAsia" w:cstheme="minorEastAsia"/>
          <w:sz w:val="32"/>
          <w:szCs w:val="32"/>
        </w:rPr>
        <w:t>地下综合管廊建设工作开展有序，督促长沙城通基础管网建设有限公司完成了对五里牌路、东茅岭路、北辅道、德胜路的基础管网建设，共计2800米。通过城管信息网站和城管微信平台，充分发挥网络媒体的优势，对局系统的各项重点工作进行报道，派出专员针对巴陵大桥拆迁工作进行通宵跟踪拍摄，配合执法部门摄影取证。城管信息网站与市政府网形成有效链接，完善和丰富网站各专题内容。目前，上述两个网络平台的对接，已成为我局宣传工作的重要窗口和推介我局工作成绩的重要阵地，让市民更加了解城管工作。</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发现的主要问题及原因：</w:t>
      </w:r>
      <w:r>
        <w:rPr>
          <w:rFonts w:hint="eastAsia" w:asciiTheme="minorEastAsia" w:hAnsiTheme="minorEastAsia" w:eastAsiaTheme="minorEastAsia" w:cstheme="minorEastAsia"/>
          <w:bCs/>
          <w:sz w:val="28"/>
          <w:szCs w:val="28"/>
        </w:rPr>
        <w:t>随着城市化进程的快速推进和城市人口的增加，市政设施不足与市民需求之间的矛盾显得尤为突出。同时，随着经济社会的发展，人民生活水平的提高，市民对生活环境的要求也越来越高，导致投诉相对较多，导致处置压力加大。</w:t>
      </w:r>
      <w:r>
        <w:rPr>
          <w:rFonts w:hint="eastAsia" w:asciiTheme="minorEastAsia" w:hAnsiTheme="minorEastAsia" w:eastAsiaTheme="minorEastAsia" w:cstheme="minorEastAsia"/>
          <w:sz w:val="32"/>
          <w:szCs w:val="32"/>
        </w:rPr>
        <w:t>下一步改进措施：</w:t>
      </w:r>
      <w:r>
        <w:rPr>
          <w:rFonts w:hint="eastAsia" w:asciiTheme="minorEastAsia" w:hAnsiTheme="minorEastAsia" w:cstheme="minorEastAsia"/>
          <w:bCs/>
          <w:sz w:val="28"/>
          <w:szCs w:val="28"/>
          <w:lang w:val="en-US" w:eastAsia="zh-CN"/>
        </w:rPr>
        <w:t>一是</w:t>
      </w:r>
      <w:r>
        <w:rPr>
          <w:rFonts w:hint="eastAsia" w:asciiTheme="minorEastAsia" w:hAnsiTheme="minorEastAsia" w:eastAsiaTheme="minorEastAsia" w:cstheme="minorEastAsia"/>
          <w:bCs/>
          <w:sz w:val="28"/>
          <w:szCs w:val="28"/>
        </w:rPr>
        <w:t>加大资金投入，增加城市公共配套设施建设，缓解市政设施不足与市民需求之间的矛盾。</w:t>
      </w:r>
      <w:r>
        <w:rPr>
          <w:rFonts w:hint="eastAsia" w:asciiTheme="minorEastAsia" w:hAnsiTheme="minorEastAsia" w:cstheme="minorEastAsia"/>
          <w:sz w:val="28"/>
          <w:szCs w:val="28"/>
          <w:lang w:val="en-US" w:eastAsia="zh-CN"/>
        </w:rPr>
        <w:t>二是</w:t>
      </w:r>
      <w:r>
        <w:rPr>
          <w:rFonts w:hint="eastAsia" w:asciiTheme="minorEastAsia" w:hAnsiTheme="minorEastAsia" w:eastAsiaTheme="minorEastAsia" w:cstheme="minorEastAsia"/>
          <w:sz w:val="28"/>
          <w:szCs w:val="28"/>
          <w:lang w:val="en-US" w:eastAsia="zh-CN"/>
        </w:rPr>
        <w:t>进一步丰富信息采集方式，迅速、准确、高效收集各类城市管理信息，并及时派送到各终端单位。</w:t>
      </w:r>
    </w:p>
    <w:p>
      <w:pPr>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eastAsia="zh-CN"/>
        </w:rPr>
        <w:t>（</w:t>
      </w:r>
      <w:r>
        <w:rPr>
          <w:rFonts w:hint="eastAsia" w:cs="黑体" w:asciiTheme="minorEastAsia" w:hAnsiTheme="minorEastAsia"/>
          <w:b/>
          <w:color w:val="000000"/>
          <w:kern w:val="0"/>
          <w:sz w:val="32"/>
          <w:szCs w:val="32"/>
          <w:lang w:val="en-US" w:eastAsia="zh-CN"/>
        </w:rPr>
        <w:t>三）</w:t>
      </w:r>
      <w:r>
        <w:rPr>
          <w:rFonts w:hint="eastAsia" w:cs="黑体" w:asciiTheme="minorEastAsia" w:hAnsiTheme="minorEastAsia"/>
          <w:b/>
          <w:color w:val="000000"/>
          <w:kern w:val="0"/>
          <w:sz w:val="32"/>
          <w:szCs w:val="32"/>
        </w:rPr>
        <w:t>部门绩效评价结果</w:t>
      </w:r>
    </w:p>
    <w:p>
      <w:pPr>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u w:val="none"/>
        </w:rPr>
        <w:t>岳阳市智慧城管指挥中心</w:t>
      </w:r>
      <w:r>
        <w:rPr>
          <w:rFonts w:hint="eastAsia" w:asciiTheme="minorEastAsia" w:hAnsiTheme="minorEastAsia" w:eastAsiaTheme="minorEastAsia" w:cstheme="minorEastAsia"/>
          <w:sz w:val="32"/>
          <w:szCs w:val="32"/>
          <w:u w:val="single" w:color="FFFFFF"/>
        </w:rPr>
        <w:t>绩效评价组认为，</w:t>
      </w:r>
      <w:r>
        <w:rPr>
          <w:rFonts w:hint="eastAsia" w:asciiTheme="minorEastAsia" w:hAnsiTheme="minorEastAsia" w:eastAsiaTheme="minorEastAsia" w:cstheme="minorEastAsia"/>
          <w:sz w:val="32"/>
          <w:szCs w:val="32"/>
          <w:lang w:val="en-US" w:eastAsia="zh-CN"/>
        </w:rPr>
        <w:t>单位预算</w:t>
      </w:r>
      <w:r>
        <w:rPr>
          <w:rFonts w:hint="eastAsia" w:asciiTheme="minorEastAsia" w:hAnsiTheme="minorEastAsia" w:eastAsiaTheme="minorEastAsia" w:cstheme="minorEastAsia"/>
          <w:sz w:val="32"/>
          <w:szCs w:val="32"/>
        </w:rPr>
        <w:t>管理规范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预算成本控制好，资金使用效率高，</w:t>
      </w:r>
      <w:r>
        <w:rPr>
          <w:rFonts w:hint="eastAsia" w:asciiTheme="minorEastAsia" w:hAnsiTheme="minorEastAsia" w:eastAsiaTheme="minorEastAsia" w:cstheme="minorEastAsia"/>
          <w:sz w:val="32"/>
          <w:szCs w:val="32"/>
        </w:rPr>
        <w:t>有效发挥了财政资金的使用效率，</w:t>
      </w:r>
      <w:r>
        <w:rPr>
          <w:rFonts w:hint="eastAsia" w:asciiTheme="minorEastAsia" w:hAnsiTheme="minorEastAsia" w:cstheme="minorEastAsia"/>
          <w:sz w:val="32"/>
          <w:szCs w:val="32"/>
          <w:lang w:val="en-US" w:eastAsia="zh-CN"/>
        </w:rPr>
        <w:t>部门整体绩效</w:t>
      </w:r>
      <w:r>
        <w:rPr>
          <w:rFonts w:hint="eastAsia" w:asciiTheme="minorEastAsia" w:hAnsiTheme="minorEastAsia" w:eastAsiaTheme="minorEastAsia" w:cstheme="minorEastAsia"/>
          <w:sz w:val="32"/>
          <w:szCs w:val="32"/>
        </w:rPr>
        <w:t>考评得分9</w:t>
      </w:r>
      <w:r>
        <w:rPr>
          <w:rFonts w:hint="eastAsia" w:asciiTheme="minorEastAsia" w:hAnsiTheme="minorEastAsia" w:cstheme="minorEastAsia"/>
          <w:sz w:val="32"/>
          <w:szCs w:val="32"/>
          <w:lang w:val="en-US" w:eastAsia="zh-CN"/>
        </w:rPr>
        <w:t>7</w:t>
      </w:r>
      <w:r>
        <w:rPr>
          <w:rFonts w:hint="eastAsia" w:asciiTheme="minorEastAsia" w:hAnsiTheme="minorEastAsia" w:eastAsiaTheme="minorEastAsia" w:cstheme="minorEastAsia"/>
          <w:sz w:val="32"/>
          <w:szCs w:val="32"/>
        </w:rPr>
        <w:t>分，考评等次为“优秀”。</w:t>
      </w:r>
    </w:p>
    <w:p>
      <w:pPr>
        <w:pStyle w:val="6"/>
        <w:keepNext w:val="0"/>
        <w:keepLines w:val="0"/>
        <w:pageBreakBefore w:val="0"/>
        <w:kinsoku/>
        <w:wordWrap/>
        <w:overflowPunct/>
        <w:topLinePunct w:val="0"/>
        <w:bidi w:val="0"/>
        <w:snapToGrid/>
        <w:spacing w:before="0" w:beforeAutospacing="0" w:after="0" w:afterAutospacing="0" w:line="560" w:lineRule="exact"/>
        <w:ind w:firstLine="480"/>
        <w:jc w:val="both"/>
        <w:textAlignment w:val="auto"/>
        <w:rPr>
          <w:rFonts w:hint="default"/>
          <w:sz w:val="72"/>
          <w:szCs w:val="72"/>
          <w:lang w:val="en-US"/>
        </w:rPr>
        <w:sectPr>
          <w:pgSz w:w="11906" w:h="16838"/>
          <w:pgMar w:top="720" w:right="720" w:bottom="720" w:left="720" w:header="851" w:footer="992" w:gutter="0"/>
          <w:cols w:space="425" w:num="1"/>
          <w:docGrid w:type="linesAndChars" w:linePitch="312" w:charSpace="0"/>
        </w:sectPr>
      </w:pPr>
      <w:r>
        <w:rPr>
          <w:rFonts w:hint="eastAsia" w:asciiTheme="minorEastAsia" w:hAnsiTheme="minorEastAsia" w:cstheme="minorEastAsia"/>
          <w:kern w:val="0"/>
          <w:sz w:val="32"/>
          <w:szCs w:val="32"/>
          <w:lang w:val="en-US" w:eastAsia="zh-CN"/>
        </w:rPr>
        <w:t>2021年11月，因机构改革我单位并入岳阳市智慧城管指挥中心，但2021年度决算单独编报。2021年度经费支出绩效评价由岳阳市智慧城管指挥中心统一组织，</w:t>
      </w:r>
      <w:r>
        <w:rPr>
          <w:rFonts w:hint="eastAsia" w:asciiTheme="minorEastAsia" w:hAnsiTheme="minorEastAsia" w:eastAsiaTheme="minorEastAsia" w:cstheme="minorEastAsia"/>
          <w:kern w:val="0"/>
          <w:sz w:val="32"/>
          <w:szCs w:val="32"/>
        </w:rPr>
        <w:t>严格按照预算绩效管理有关规定，对照</w:t>
      </w:r>
      <w:r>
        <w:rPr>
          <w:rFonts w:hint="eastAsia" w:asciiTheme="minorEastAsia" w:hAnsiTheme="minorEastAsia" w:cstheme="minorEastAsia"/>
          <w:kern w:val="0"/>
          <w:sz w:val="32"/>
          <w:szCs w:val="32"/>
          <w:lang w:val="en-US" w:eastAsia="zh-CN"/>
        </w:rPr>
        <w:t>年初预算</w:t>
      </w:r>
      <w:r>
        <w:rPr>
          <w:rFonts w:hint="eastAsia" w:asciiTheme="minorEastAsia" w:hAnsiTheme="minorEastAsia" w:eastAsiaTheme="minorEastAsia" w:cstheme="minorEastAsia"/>
          <w:kern w:val="0"/>
          <w:sz w:val="32"/>
          <w:szCs w:val="32"/>
        </w:rPr>
        <w:t>绩效目标，对资金使用和管理情况进行了</w:t>
      </w:r>
      <w:r>
        <w:rPr>
          <w:rFonts w:hint="eastAsia" w:asciiTheme="minorEastAsia" w:hAnsiTheme="minorEastAsia" w:cstheme="minorEastAsia"/>
          <w:kern w:val="0"/>
          <w:sz w:val="32"/>
          <w:szCs w:val="32"/>
          <w:lang w:val="en-US" w:eastAsia="zh-CN"/>
        </w:rPr>
        <w:t>绩效评价</w:t>
      </w:r>
      <w:r>
        <w:rPr>
          <w:rFonts w:hint="eastAsia" w:asciiTheme="minorEastAsia" w:hAnsiTheme="minorEastAsia" w:eastAsiaTheme="minorEastAsia" w:cstheme="minorEastAsia"/>
          <w:kern w:val="0"/>
          <w:sz w:val="32"/>
          <w:szCs w:val="32"/>
        </w:rPr>
        <w:t>。</w:t>
      </w:r>
      <w:r>
        <w:rPr>
          <w:rFonts w:hint="eastAsia" w:asciiTheme="minorEastAsia" w:hAnsiTheme="minorEastAsia" w:eastAsiaTheme="minorEastAsia" w:cstheme="minorEastAsia"/>
          <w:color w:val="000000" w:themeColor="text1"/>
          <w:kern w:val="0"/>
          <w:sz w:val="32"/>
          <w:szCs w:val="32"/>
          <w:lang w:eastAsia="zh-CN"/>
          <w14:textFill>
            <w14:solidFill>
              <w14:schemeClr w14:val="tx1"/>
            </w14:solidFill>
          </w14:textFill>
        </w:rPr>
        <w:t>202</w:t>
      </w:r>
      <w:r>
        <w:rPr>
          <w:rFonts w:hint="eastAsia" w:asciiTheme="minorEastAsia" w:hAnsiTheme="minorEastAsia" w:cstheme="minorEastAsia"/>
          <w:color w:val="000000" w:themeColor="text1"/>
          <w:kern w:val="0"/>
          <w:sz w:val="32"/>
          <w:szCs w:val="32"/>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32"/>
          <w:szCs w:val="32"/>
          <w:lang w:eastAsia="zh-CN"/>
          <w14:textFill>
            <w14:solidFill>
              <w14:schemeClr w14:val="tx1"/>
            </w14:solidFill>
          </w14:textFill>
        </w:rPr>
        <w:t>年度整体绩效评价</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见附</w:t>
      </w:r>
      <w:r>
        <w:rPr>
          <w:rFonts w:hint="eastAsia" w:asciiTheme="minorEastAsia" w:hAnsiTheme="minorEastAsia" w:cstheme="minorEastAsia"/>
          <w:color w:val="000000" w:themeColor="text1"/>
          <w:sz w:val="32"/>
          <w:szCs w:val="32"/>
          <w:lang w:val="en-US" w:eastAsia="zh-CN"/>
          <w14:textFill>
            <w14:solidFill>
              <w14:schemeClr w14:val="tx1"/>
            </w14:solidFill>
          </w14:textFill>
        </w:rPr>
        <w:t>件一。</w:t>
      </w:r>
    </w:p>
    <w:p>
      <w:pPr>
        <w:pStyle w:val="12"/>
        <w:jc w:val="both"/>
        <w:rPr>
          <w:rFonts w:hint="eastAsia"/>
          <w:sz w:val="72"/>
          <w:szCs w:val="72"/>
        </w:rPr>
      </w:pPr>
    </w:p>
    <w:p>
      <w:pPr>
        <w:pStyle w:val="12"/>
        <w:ind w:firstLine="1434" w:firstLineChars="200"/>
        <w:jc w:val="both"/>
        <w:rPr>
          <w:rFonts w:ascii="黑体" w:eastAsia="黑体" w:cs="黑体"/>
          <w:color w:val="000000"/>
          <w:kern w:val="0"/>
          <w:sz w:val="70"/>
          <w:szCs w:val="70"/>
        </w:rPr>
      </w:pPr>
      <w:r>
        <w:rPr>
          <w:rFonts w:hint="eastAsia"/>
          <w:sz w:val="72"/>
          <w:szCs w:val="72"/>
        </w:rPr>
        <w:t>第四部分</w:t>
      </w:r>
      <w:r>
        <w:rPr>
          <w:rFonts w:hint="eastAsia"/>
          <w:sz w:val="72"/>
          <w:szCs w:val="72"/>
          <w:lang w:val="en-US" w:eastAsia="zh-CN"/>
        </w:rPr>
        <w:t xml:space="preserve">  </w:t>
      </w:r>
      <w:r>
        <w:rPr>
          <w:rFonts w:hint="eastAsia" w:ascii="黑体" w:eastAsia="黑体" w:cs="黑体"/>
          <w:color w:val="000000"/>
          <w:kern w:val="0"/>
          <w:sz w:val="70"/>
          <w:szCs w:val="70"/>
        </w:rPr>
        <w:t>名词解释</w:t>
      </w:r>
    </w:p>
    <w:p>
      <w:pPr>
        <w:widowControl/>
        <w:jc w:val="left"/>
        <w:rPr>
          <w:rFonts w:hint="eastAsia" w:ascii="仿宋" w:hAnsi="仿宋" w:eastAsia="仿宋" w:cs="仿宋"/>
          <w:sz w:val="32"/>
          <w:szCs w:val="32"/>
        </w:rPr>
      </w:pPr>
    </w:p>
    <w:p>
      <w:pPr>
        <w:ind w:firstLine="634"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34" w:firstLineChars="200"/>
        <w:jc w:val="left"/>
        <w:rPr>
          <w:rFonts w:hint="eastAsia" w:asciiTheme="minorEastAsia" w:hAnsiTheme="minorEastAsia" w:eastAsiaTheme="minorEastAsia" w:cstheme="minorEastAsia"/>
          <w:sz w:val="32"/>
          <w:szCs w:val="32"/>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6"/>
        <w:widowControl/>
        <w:spacing w:line="33" w:lineRule="atLeast"/>
        <w:ind w:firstLine="420"/>
        <w:jc w:val="both"/>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三、</w:t>
      </w:r>
      <w:r>
        <w:rPr>
          <w:rFonts w:hint="eastAsia" w:asciiTheme="minorEastAsia" w:hAnsiTheme="minorEastAsia" w:eastAsiaTheme="minorEastAsia" w:cstheme="minorEastAsia"/>
          <w:sz w:val="32"/>
          <w:szCs w:val="32"/>
        </w:rPr>
        <w:t>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6"/>
        <w:widowControl/>
        <w:spacing w:line="33" w:lineRule="atLeast"/>
        <w:ind w:firstLine="420"/>
        <w:jc w:val="both"/>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四、</w:t>
      </w:r>
      <w:r>
        <w:rPr>
          <w:rFonts w:hint="eastAsia" w:asciiTheme="minorEastAsia" w:hAnsiTheme="minorEastAsia" w:eastAsiaTheme="minorEastAsia" w:cstheme="minorEastAsia"/>
          <w:sz w:val="32"/>
          <w:szCs w:val="32"/>
        </w:rPr>
        <w:t>培训费：反映除因公出国（境）培训费以外的各类培训支出。</w:t>
      </w:r>
    </w:p>
    <w:p>
      <w:pPr>
        <w:pStyle w:val="6"/>
        <w:widowControl/>
        <w:spacing w:line="33" w:lineRule="atLeast"/>
        <w:ind w:firstLine="420"/>
        <w:jc w:val="both"/>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五、</w:t>
      </w:r>
      <w:r>
        <w:rPr>
          <w:rFonts w:hint="eastAsia" w:asciiTheme="minorEastAsia" w:hAnsiTheme="minorEastAsia" w:eastAsiaTheme="minorEastAsia" w:cstheme="minorEastAsia"/>
          <w:sz w:val="32"/>
          <w:szCs w:val="32"/>
        </w:rPr>
        <w:t>公务接待费：反映单位按规定开支的各类公务接待（含外宾接待）费用。</w:t>
      </w:r>
    </w:p>
    <w:p>
      <w:pPr>
        <w:pStyle w:val="6"/>
        <w:widowControl/>
        <w:spacing w:line="33" w:lineRule="atLeast"/>
        <w:ind w:firstLine="420"/>
        <w:jc w:val="both"/>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六、</w:t>
      </w:r>
      <w:r>
        <w:rPr>
          <w:rFonts w:hint="eastAsia" w:asciiTheme="minorEastAsia" w:hAnsiTheme="minorEastAsia" w:eastAsiaTheme="minorEastAsia" w:cstheme="minorEastAsia"/>
          <w:sz w:val="32"/>
          <w:szCs w:val="32"/>
        </w:rPr>
        <w:t>公务用车运行维护费：反映单位按规定保留的公务用车燃料费、维修费、过桥过路费、保险费、安全奖励费用等支出。</w:t>
      </w:r>
    </w:p>
    <w:p>
      <w:pPr>
        <w:pStyle w:val="12"/>
        <w:jc w:val="center"/>
        <w:rPr>
          <w:rFonts w:hint="eastAsia" w:asciiTheme="minorEastAsia" w:hAnsiTheme="minorEastAsia" w:eastAsiaTheme="minorEastAsia" w:cstheme="minorEastAsia"/>
          <w:sz w:val="72"/>
          <w:szCs w:val="72"/>
        </w:rPr>
      </w:pPr>
    </w:p>
    <w:p>
      <w:pPr>
        <w:pStyle w:val="12"/>
        <w:jc w:val="center"/>
        <w:rPr>
          <w:sz w:val="72"/>
          <w:szCs w:val="72"/>
        </w:rPr>
      </w:pPr>
    </w:p>
    <w:p>
      <w:pPr>
        <w:pStyle w:val="12"/>
        <w:ind w:firstLine="1434" w:firstLineChars="200"/>
        <w:jc w:val="both"/>
        <w:rPr>
          <w:rFonts w:ascii="黑体" w:eastAsia="黑体" w:cs="黑体"/>
          <w:color w:val="000000"/>
          <w:kern w:val="0"/>
          <w:sz w:val="70"/>
          <w:szCs w:val="70"/>
        </w:rPr>
      </w:pPr>
      <w:r>
        <w:rPr>
          <w:rFonts w:hint="eastAsia"/>
          <w:sz w:val="72"/>
          <w:szCs w:val="72"/>
        </w:rPr>
        <w:t>第五部分</w:t>
      </w:r>
      <w:r>
        <w:rPr>
          <w:rFonts w:hint="eastAsia"/>
          <w:sz w:val="72"/>
          <w:szCs w:val="72"/>
          <w:lang w:val="en-US" w:eastAsia="zh-CN"/>
        </w:rPr>
        <w:t xml:space="preserve">  </w:t>
      </w:r>
      <w:r>
        <w:rPr>
          <w:rFonts w:hint="eastAsia" w:ascii="黑体" w:eastAsia="黑体" w:cs="黑体"/>
          <w:color w:val="000000"/>
          <w:kern w:val="0"/>
          <w:sz w:val="70"/>
          <w:szCs w:val="70"/>
        </w:rPr>
        <w:t>附</w:t>
      </w:r>
      <w:r>
        <w:rPr>
          <w:rFonts w:hint="eastAsia" w:cs="黑体"/>
          <w:color w:val="000000"/>
          <w:kern w:val="0"/>
          <w:sz w:val="70"/>
          <w:szCs w:val="70"/>
          <w:lang w:val="en-US" w:eastAsia="zh-CN"/>
        </w:rPr>
        <w:t xml:space="preserve">  </w:t>
      </w:r>
      <w:r>
        <w:rPr>
          <w:rFonts w:hint="eastAsia" w:ascii="黑体" w:eastAsia="黑体" w:cs="黑体"/>
          <w:color w:val="000000"/>
          <w:kern w:val="0"/>
          <w:sz w:val="70"/>
          <w:szCs w:val="70"/>
        </w:rPr>
        <w:t>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line="348" w:lineRule="auto"/>
        <w:rPr>
          <w:rFonts w:hint="eastAsia" w:ascii="黑体" w:hAnsi="黑体" w:eastAsia="黑体" w:cs="黑体"/>
          <w:bCs/>
          <w:sz w:val="32"/>
          <w:szCs w:val="32"/>
        </w:rPr>
      </w:pPr>
      <w:r>
        <w:rPr>
          <w:rFonts w:hint="eastAsia" w:cs="黑体" w:asciiTheme="minorEastAsia" w:hAnsiTheme="minorEastAsia"/>
          <w:b/>
          <w:color w:val="000000"/>
          <w:kern w:val="0"/>
          <w:sz w:val="32"/>
          <w:szCs w:val="32"/>
          <w:lang w:val="en-US" w:eastAsia="zh-CN"/>
        </w:rPr>
        <w:t>附件1、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rPr>
        <w:t>岳阳市20</w:t>
      </w:r>
      <w:r>
        <w:rPr>
          <w:rFonts w:hint="eastAsia" w:eastAsia="方正小标宋简体"/>
          <w:bCs/>
          <w:sz w:val="46"/>
          <w:szCs w:val="46"/>
          <w:u w:val="dotted" w:color="FFFFFF"/>
        </w:rPr>
        <w:t>2</w:t>
      </w:r>
      <w:r>
        <w:rPr>
          <w:rFonts w:hint="eastAsia" w:eastAsia="方正小标宋简体"/>
          <w:bCs/>
          <w:sz w:val="46"/>
          <w:szCs w:val="46"/>
          <w:u w:val="dotted" w:color="FFFFFF"/>
          <w:lang w:val="en-US" w:eastAsia="zh-CN"/>
        </w:rPr>
        <w:t>1</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部门(单位)名称：</w:t>
      </w:r>
      <w:r>
        <w:rPr>
          <w:rFonts w:hint="eastAsia" w:asciiTheme="minorEastAsia" w:hAnsiTheme="minorEastAsia" w:eastAsiaTheme="minorEastAsia" w:cstheme="minorEastAsia"/>
          <w:sz w:val="32"/>
          <w:szCs w:val="32"/>
          <w:u w:val="single"/>
        </w:rPr>
        <w:t xml:space="preserve">     岳阳市智慧城管指挥中心  </w:t>
      </w:r>
      <w:r>
        <w:rPr>
          <w:rFonts w:hint="eastAsia" w:asciiTheme="minorEastAsia" w:hAnsiTheme="minorEastAsia" w:eastAsiaTheme="minorEastAsia" w:cstheme="minorEastAsia"/>
          <w:sz w:val="32"/>
          <w:szCs w:val="32"/>
          <w:u w:val="single" w:color="FFFFFF"/>
        </w:rPr>
        <w:t xml:space="preserve">         </w:t>
      </w:r>
      <w:r>
        <w:rPr>
          <w:rFonts w:hint="eastAsia" w:asciiTheme="minorEastAsia" w:hAnsiTheme="minorEastAsia" w:eastAsiaTheme="minorEastAsia" w:cstheme="minorEastAsia"/>
          <w:sz w:val="32"/>
          <w:szCs w:val="32"/>
          <w:u w:val="single"/>
        </w:rPr>
        <w:t xml:space="preserve">                     </w:t>
      </w:r>
    </w:p>
    <w:p>
      <w:pPr>
        <w:spacing w:before="301" w:beforeLines="50" w:line="348" w:lineRule="auto"/>
        <w:ind w:firstLine="476" w:firstLineChars="150"/>
        <w:rPr>
          <w:rFonts w:hint="eastAsia" w:asciiTheme="minorEastAsia" w:hAnsiTheme="minorEastAsia" w:eastAsiaTheme="minorEastAsia" w:cstheme="minorEastAsia"/>
          <w:spacing w:val="20"/>
          <w:sz w:val="32"/>
          <w:szCs w:val="32"/>
        </w:rPr>
      </w:pPr>
      <w:r>
        <w:rPr>
          <w:rFonts w:hint="eastAsia" w:asciiTheme="minorEastAsia" w:hAnsiTheme="minorEastAsia" w:eastAsiaTheme="minorEastAsia" w:cstheme="minorEastAsia"/>
          <w:sz w:val="32"/>
          <w:szCs w:val="32"/>
        </w:rPr>
        <w:t>预</w:t>
      </w:r>
      <w:r>
        <w:rPr>
          <w:rFonts w:hint="eastAsia" w:asciiTheme="minorEastAsia" w:hAnsiTheme="minorEastAsia" w:eastAsiaTheme="minorEastAsia" w:cstheme="minorEastAsia"/>
          <w:spacing w:val="30"/>
          <w:sz w:val="32"/>
          <w:szCs w:val="32"/>
        </w:rPr>
        <w:t xml:space="preserve"> 算 编 码：</w:t>
      </w:r>
      <w:r>
        <w:rPr>
          <w:rFonts w:hint="eastAsia" w:asciiTheme="minorEastAsia" w:hAnsiTheme="minorEastAsia" w:eastAsiaTheme="minorEastAsia" w:cstheme="minorEastAsia"/>
          <w:spacing w:val="20"/>
          <w:sz w:val="32"/>
          <w:szCs w:val="32"/>
          <w:u w:val="single"/>
        </w:rPr>
        <w:t xml:space="preserve">          </w:t>
      </w:r>
      <w:r>
        <w:rPr>
          <w:rFonts w:hint="eastAsia" w:asciiTheme="minorEastAsia" w:hAnsiTheme="minorEastAsia" w:eastAsiaTheme="minorEastAsia" w:cstheme="minorEastAsia"/>
          <w:spacing w:val="20"/>
          <w:sz w:val="32"/>
          <w:szCs w:val="32"/>
          <w:u w:val="single"/>
          <w:lang w:val="en-US" w:eastAsia="zh-CN"/>
        </w:rPr>
        <w:t>604012</w:t>
      </w:r>
      <w:r>
        <w:rPr>
          <w:rFonts w:hint="eastAsia" w:asciiTheme="minorEastAsia" w:hAnsiTheme="minorEastAsia" w:eastAsiaTheme="minorEastAsia" w:cstheme="minorEastAsia"/>
          <w:spacing w:val="20"/>
          <w:sz w:val="32"/>
          <w:szCs w:val="32"/>
          <w:u w:val="single"/>
        </w:rPr>
        <w:t xml:space="preserve">        </w:t>
      </w:r>
      <w:r>
        <w:rPr>
          <w:rFonts w:hint="eastAsia" w:asciiTheme="minorEastAsia" w:hAnsiTheme="minorEastAsia" w:eastAsiaTheme="minorEastAsia" w:cstheme="minorEastAsia"/>
          <w:spacing w:val="20"/>
          <w:sz w:val="32"/>
          <w:szCs w:val="32"/>
          <w:u w:val="single" w:color="FFFFFF"/>
        </w:rPr>
        <w:t xml:space="preserve">       </w:t>
      </w:r>
      <w:r>
        <w:rPr>
          <w:rFonts w:hint="eastAsia" w:asciiTheme="minorEastAsia" w:hAnsiTheme="minorEastAsia" w:eastAsiaTheme="minorEastAsia" w:cstheme="minorEastAsia"/>
          <w:spacing w:val="20"/>
          <w:sz w:val="32"/>
          <w:szCs w:val="32"/>
          <w:u w:val="single"/>
        </w:rPr>
        <w:t xml:space="preserve">   </w:t>
      </w:r>
    </w:p>
    <w:p>
      <w:pPr>
        <w:spacing w:before="301" w:beforeLines="50" w:line="348" w:lineRule="auto"/>
        <w:ind w:firstLine="476"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评价方式：部门（单位）绩效自评</w:t>
      </w:r>
    </w:p>
    <w:p>
      <w:pPr>
        <w:spacing w:before="301" w:beforeLines="50" w:line="348" w:lineRule="auto"/>
        <w:ind w:firstLine="476"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评价机构：部门（单位）评价组   </w:t>
      </w:r>
    </w:p>
    <w:p>
      <w:pPr>
        <w:spacing w:line="720" w:lineRule="exact"/>
        <w:ind w:firstLine="2188" w:firstLineChars="690"/>
        <w:rPr>
          <w:rFonts w:hint="eastAsia" w:asciiTheme="minorEastAsia" w:hAnsiTheme="minorEastAsia" w:eastAsiaTheme="minorEastAsia" w:cstheme="minorEastAsia"/>
          <w:sz w:val="32"/>
        </w:rPr>
      </w:pPr>
    </w:p>
    <w:p>
      <w:pPr>
        <w:spacing w:line="720" w:lineRule="exact"/>
        <w:ind w:firstLine="2188" w:firstLineChars="690"/>
        <w:rPr>
          <w:rFonts w:hint="eastAsia" w:asciiTheme="minorEastAsia" w:hAnsiTheme="minorEastAsia" w:eastAsiaTheme="minorEastAsia" w:cstheme="minorEastAsia"/>
          <w:sz w:val="32"/>
        </w:rPr>
      </w:pPr>
    </w:p>
    <w:p>
      <w:pPr>
        <w:spacing w:line="720" w:lineRule="exact"/>
        <w:ind w:firstLine="2188" w:firstLineChars="690"/>
        <w:rPr>
          <w:rFonts w:hint="eastAsia" w:asciiTheme="minorEastAsia" w:hAnsiTheme="minorEastAsia" w:eastAsiaTheme="minorEastAsia" w:cstheme="minorEastAsia"/>
          <w:sz w:val="32"/>
        </w:rPr>
      </w:pPr>
    </w:p>
    <w:p>
      <w:pPr>
        <w:spacing w:line="348" w:lineRule="auto"/>
        <w:jc w:val="center"/>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sz w:val="32"/>
        </w:rPr>
        <w:t>报告日期：202</w:t>
      </w:r>
      <w:r>
        <w:rPr>
          <w:rFonts w:hint="eastAsia" w:asciiTheme="minorEastAsia" w:hAnsiTheme="minorEastAsia" w:eastAsiaTheme="minorEastAsia" w:cstheme="minorEastAsia"/>
          <w:sz w:val="32"/>
          <w:lang w:val="en-US" w:eastAsia="zh-CN"/>
        </w:rPr>
        <w:t>1</w:t>
      </w:r>
      <w:r>
        <w:rPr>
          <w:rFonts w:hint="eastAsia" w:asciiTheme="minorEastAsia" w:hAnsiTheme="minorEastAsia" w:eastAsiaTheme="minorEastAsia" w:cstheme="minorEastAsia"/>
          <w:sz w:val="32"/>
        </w:rPr>
        <w:t>年5月26日</w:t>
      </w:r>
    </w:p>
    <w:p>
      <w:pPr>
        <w:autoSpaceDN w:val="0"/>
        <w:jc w:val="center"/>
        <w:textAlignment w:val="center"/>
        <w:rPr>
          <w:rFonts w:hint="eastAsia" w:asciiTheme="minorEastAsia" w:hAnsiTheme="minorEastAsia" w:eastAsiaTheme="minorEastAsia" w:cstheme="minorEastAsia"/>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asciiTheme="minorEastAsia" w:hAnsiTheme="minorEastAsia" w:eastAsiaTheme="minorEastAsia" w:cstheme="minorEastAsia"/>
          <w:sz w:val="32"/>
        </w:rPr>
        <w:t>岳阳市财政</w:t>
      </w:r>
      <w:r>
        <w:rPr>
          <w:rFonts w:hint="eastAsia" w:asciiTheme="minorEastAsia" w:hAnsiTheme="minorEastAsia" w:eastAsiaTheme="minorEastAsia" w:cstheme="minorEastAsia"/>
          <w:sz w:val="32"/>
          <w:szCs w:val="32"/>
        </w:rPr>
        <w:t>局（制）</w:t>
      </w:r>
    </w:p>
    <w:tbl>
      <w:tblPr>
        <w:tblStyle w:val="7"/>
        <w:tblW w:w="99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931"/>
        <w:gridCol w:w="414"/>
        <w:gridCol w:w="139"/>
        <w:gridCol w:w="258"/>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34" w:type="dxa"/>
            <w:gridSpan w:val="17"/>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3561" w:type="dxa"/>
            <w:gridSpan w:val="6"/>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吴  俊</w:t>
            </w:r>
          </w:p>
        </w:tc>
        <w:tc>
          <w:tcPr>
            <w:tcW w:w="1479" w:type="dxa"/>
            <w:noWrap w:val="0"/>
            <w:vAlign w:val="center"/>
          </w:tcPr>
          <w:p>
            <w:pPr>
              <w:autoSpaceDN w:val="0"/>
              <w:spacing w:line="320" w:lineRule="exact"/>
              <w:jc w:val="center"/>
              <w:textAlignment w:val="center"/>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auto"/>
                <w:sz w:val="24"/>
              </w:rPr>
              <w:t>联络电话</w:t>
            </w:r>
          </w:p>
        </w:tc>
        <w:tc>
          <w:tcPr>
            <w:tcW w:w="3240" w:type="dxa"/>
            <w:gridSpan w:val="8"/>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8690022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人员编制</w:t>
            </w:r>
          </w:p>
        </w:tc>
        <w:tc>
          <w:tcPr>
            <w:tcW w:w="3561" w:type="dxa"/>
            <w:gridSpan w:val="6"/>
            <w:noWrap w:val="0"/>
            <w:vAlign w:val="center"/>
          </w:tcPr>
          <w:p>
            <w:pPr>
              <w:autoSpaceDN w:val="0"/>
              <w:spacing w:line="320" w:lineRule="exact"/>
              <w:jc w:val="center"/>
              <w:textAlignment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US" w:eastAsia="zh-CN"/>
              </w:rPr>
              <w:t>7</w:t>
            </w:r>
          </w:p>
        </w:tc>
        <w:tc>
          <w:tcPr>
            <w:tcW w:w="1479" w:type="dxa"/>
            <w:noWrap w:val="0"/>
            <w:vAlign w:val="center"/>
          </w:tcPr>
          <w:p>
            <w:pPr>
              <w:autoSpaceDN w:val="0"/>
              <w:spacing w:line="320" w:lineRule="exact"/>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实有人数</w:t>
            </w:r>
          </w:p>
        </w:tc>
        <w:tc>
          <w:tcPr>
            <w:tcW w:w="3240" w:type="dxa"/>
            <w:gridSpan w:val="8"/>
            <w:noWrap w:val="0"/>
            <w:vAlign w:val="center"/>
          </w:tcPr>
          <w:p>
            <w:pPr>
              <w:autoSpaceDN w:val="0"/>
              <w:spacing w:line="320" w:lineRule="exact"/>
              <w:jc w:val="center"/>
              <w:textAlignment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职能职责概述</w:t>
            </w:r>
          </w:p>
        </w:tc>
        <w:tc>
          <w:tcPr>
            <w:tcW w:w="8280" w:type="dxa"/>
            <w:gridSpan w:val="15"/>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480" w:firstLineChars="200"/>
              <w:jc w:val="both"/>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1、负</w:t>
            </w:r>
            <w:r>
              <w:rPr>
                <w:rFonts w:hint="eastAsia" w:asciiTheme="minorEastAsia" w:hAnsiTheme="minorEastAsia" w:eastAsiaTheme="minorEastAsia" w:cstheme="minorEastAsia"/>
                <w:color w:val="000000"/>
                <w:sz w:val="24"/>
              </w:rPr>
              <w:t>责全市数字化城市管理监督、指挥、调度和协调工作；</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480" w:firstLineChars="200"/>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w:t>
            </w:r>
            <w:r>
              <w:rPr>
                <w:rFonts w:hint="eastAsia" w:asciiTheme="minorEastAsia" w:hAnsiTheme="minorEastAsia" w:eastAsiaTheme="minorEastAsia" w:cstheme="minorEastAsia"/>
                <w:color w:val="000000"/>
                <w:sz w:val="24"/>
              </w:rPr>
              <w:t>负责全市数字化城市管理系统市级平台的日常维护和管理；</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480" w:firstLineChars="200"/>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负责对各类城市管理信息的收集、分析和整理，对数字城管终端单的考核考评；</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480" w:firstLineChars="200"/>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4、</w:t>
            </w:r>
            <w:r>
              <w:rPr>
                <w:rFonts w:hint="eastAsia" w:asciiTheme="minorEastAsia" w:hAnsiTheme="minorEastAsia" w:eastAsiaTheme="minorEastAsia" w:cstheme="minorEastAsia"/>
                <w:color w:val="000000"/>
                <w:sz w:val="24"/>
              </w:rPr>
              <w:t>负责受理数字化城市管理的投诉、举报等有关工作；</w:t>
            </w:r>
          </w:p>
          <w:p>
            <w:pPr>
              <w:keepNext w:val="0"/>
              <w:keepLines w:val="0"/>
              <w:pageBreakBefore w:val="0"/>
              <w:widowControl w:val="0"/>
              <w:numPr>
                <w:ilvl w:val="0"/>
                <w:numId w:val="0"/>
              </w:numPr>
              <w:kinsoku/>
              <w:wordWrap/>
              <w:overflowPunct/>
              <w:topLinePunct w:val="0"/>
              <w:autoSpaceDE/>
              <w:autoSpaceDN w:val="0"/>
              <w:bidi w:val="0"/>
              <w:adjustRightInd/>
              <w:snapToGrid/>
              <w:spacing w:line="520" w:lineRule="exact"/>
              <w:ind w:firstLine="480" w:firstLineChars="200"/>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负责对县市区数字化城市管理工作的业务指导</w:t>
            </w:r>
            <w:r>
              <w:rPr>
                <w:rFonts w:hint="eastAsia" w:asciiTheme="minorEastAsia" w:hAnsiTheme="minorEastAsia" w:eastAsiaTheme="minorEastAsia" w:cstheme="minorEastAsia"/>
                <w:color w:val="000000"/>
                <w:sz w:val="24"/>
                <w:lang w:val="en-US" w:eastAsia="zh-CN"/>
              </w:rPr>
              <w:t>；</w:t>
            </w:r>
          </w:p>
          <w:p>
            <w:pPr>
              <w:keepNext w:val="0"/>
              <w:keepLines w:val="0"/>
              <w:pageBreakBefore w:val="0"/>
              <w:widowControl w:val="0"/>
              <w:kinsoku/>
              <w:wordWrap/>
              <w:overflowPunct/>
              <w:topLinePunct w:val="0"/>
              <w:autoSpaceDE/>
              <w:autoSpaceDN w:val="0"/>
              <w:bidi w:val="0"/>
              <w:adjustRightInd/>
              <w:snapToGrid/>
              <w:spacing w:line="520" w:lineRule="exact"/>
              <w:ind w:firstLine="480" w:firstLineChars="200"/>
              <w:jc w:val="left"/>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6、</w:t>
            </w:r>
            <w:r>
              <w:rPr>
                <w:rFonts w:hint="eastAsia" w:asciiTheme="minorEastAsia" w:hAnsiTheme="minorEastAsia" w:eastAsiaTheme="minorEastAsia" w:cstheme="minorEastAsia"/>
                <w:color w:val="000000"/>
                <w:sz w:val="24"/>
              </w:rPr>
              <w:t>负责编制岳阳市城市管理信息化建设总体规划，并具体组织实施</w:t>
            </w:r>
            <w:r>
              <w:rPr>
                <w:rFonts w:hint="eastAsia" w:asciiTheme="minorEastAsia" w:hAnsiTheme="minorEastAsia" w:eastAsiaTheme="minorEastAsia" w:cstheme="minorEastAsia"/>
                <w:color w:val="000000"/>
                <w:sz w:val="24"/>
                <w:lang w:val="en-US" w:eastAsia="zh-CN"/>
              </w:rPr>
              <w:t>；</w:t>
            </w:r>
          </w:p>
          <w:p>
            <w:pPr>
              <w:keepNext w:val="0"/>
              <w:keepLines w:val="0"/>
              <w:pageBreakBefore w:val="0"/>
              <w:widowControl w:val="0"/>
              <w:kinsoku/>
              <w:wordWrap/>
              <w:overflowPunct/>
              <w:topLinePunct w:val="0"/>
              <w:autoSpaceDE/>
              <w:autoSpaceDN w:val="0"/>
              <w:bidi w:val="0"/>
              <w:adjustRightInd/>
              <w:snapToGrid/>
              <w:spacing w:line="520" w:lineRule="exact"/>
              <w:ind w:firstLine="480" w:firstLineChars="200"/>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lang w:val="en-US" w:eastAsia="zh-CN"/>
              </w:rPr>
              <w:t>7、</w:t>
            </w:r>
            <w:r>
              <w:rPr>
                <w:rFonts w:hint="eastAsia" w:asciiTheme="minorEastAsia" w:hAnsiTheme="minorEastAsia" w:eastAsiaTheme="minorEastAsia" w:cstheme="minorEastAsia"/>
                <w:color w:val="000000"/>
                <w:sz w:val="24"/>
              </w:rPr>
              <w:t>负责统筹规划、建设、管理、维护、更新岳阳市城市管理信息网</w:t>
            </w:r>
            <w:r>
              <w:rPr>
                <w:rFonts w:hint="eastAsia" w:asciiTheme="minorEastAsia" w:hAnsiTheme="minorEastAsia" w:eastAsiaTheme="minorEastAsia" w:cstheme="minorEastAsia"/>
                <w:color w:val="000000"/>
                <w:sz w:val="24"/>
                <w:lang w:val="en-US" w:eastAsia="zh-CN"/>
              </w:rPr>
              <w:t>；</w:t>
            </w:r>
          </w:p>
          <w:p>
            <w:pPr>
              <w:keepNext w:val="0"/>
              <w:keepLines w:val="0"/>
              <w:pageBreakBefore w:val="0"/>
              <w:widowControl w:val="0"/>
              <w:kinsoku/>
              <w:wordWrap/>
              <w:overflowPunct/>
              <w:topLinePunct w:val="0"/>
              <w:autoSpaceDE/>
              <w:autoSpaceDN w:val="0"/>
              <w:bidi w:val="0"/>
              <w:adjustRightInd/>
              <w:snapToGrid/>
              <w:spacing w:line="520" w:lineRule="exact"/>
              <w:ind w:firstLine="480" w:firstLineChars="200"/>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8、</w:t>
            </w:r>
            <w:r>
              <w:rPr>
                <w:rFonts w:hint="eastAsia" w:asciiTheme="minorEastAsia" w:hAnsiTheme="minorEastAsia" w:eastAsiaTheme="minorEastAsia" w:cstheme="minorEastAsia"/>
                <w:color w:val="000000"/>
                <w:sz w:val="24"/>
              </w:rPr>
              <w:t>负责岳阳市中心城区地下弱电综合管网建设管理相关工作</w:t>
            </w:r>
            <w:r>
              <w:rPr>
                <w:rFonts w:hint="eastAsia" w:asciiTheme="minorEastAsia" w:hAnsiTheme="minorEastAsia" w:eastAsiaTheme="minorEastAsia" w:cstheme="minorEastAsia"/>
                <w:color w:val="000000"/>
                <w:sz w:val="24"/>
                <w:lang w:val="en-US" w:eastAsia="zh-CN"/>
              </w:rPr>
              <w:t>；</w:t>
            </w:r>
          </w:p>
          <w:p>
            <w:pPr>
              <w:keepNext w:val="0"/>
              <w:keepLines w:val="0"/>
              <w:pageBreakBefore w:val="0"/>
              <w:widowControl w:val="0"/>
              <w:kinsoku/>
              <w:wordWrap/>
              <w:overflowPunct/>
              <w:topLinePunct w:val="0"/>
              <w:autoSpaceDE/>
              <w:autoSpaceDN w:val="0"/>
              <w:bidi w:val="0"/>
              <w:adjustRightInd/>
              <w:snapToGrid/>
              <w:spacing w:line="520" w:lineRule="exact"/>
              <w:ind w:firstLine="480" w:firstLineChars="200"/>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9、</w:t>
            </w:r>
            <w:r>
              <w:rPr>
                <w:rFonts w:hint="eastAsia" w:asciiTheme="minorEastAsia" w:hAnsiTheme="minorEastAsia" w:eastAsiaTheme="minorEastAsia" w:cstheme="minorEastAsia"/>
                <w:color w:val="000000"/>
                <w:sz w:val="24"/>
              </w:rPr>
              <w:t>负责跟踪国外有关城市管理方面的信息网络和信息技术的发展动态，做好新技术、新产品的推广应用工作。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年度主要</w:t>
            </w:r>
          </w:p>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auto"/>
                <w:sz w:val="24"/>
              </w:rPr>
              <w:t>工作内容</w:t>
            </w:r>
          </w:p>
        </w:tc>
        <w:tc>
          <w:tcPr>
            <w:tcW w:w="8280" w:type="dxa"/>
            <w:gridSpan w:val="15"/>
            <w:noWrap w:val="0"/>
            <w:vAlign w:val="center"/>
          </w:tcPr>
          <w:p>
            <w:pPr>
              <w:pageBreakBefore w:val="0"/>
              <w:widowControl w:val="0"/>
              <w:kinsoku/>
              <w:wordWrap/>
              <w:overflowPunct/>
              <w:topLinePunct w:val="0"/>
              <w:autoSpaceDE/>
              <w:bidi w:val="0"/>
              <w:adjustRightInd/>
              <w:snapToGrid/>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任务1：狠抓党建工作，</w:t>
            </w:r>
            <w:r>
              <w:rPr>
                <w:rFonts w:hint="eastAsia" w:asciiTheme="minorEastAsia" w:hAnsiTheme="minorEastAsia" w:eastAsiaTheme="minorEastAsia" w:cstheme="minorEastAsia"/>
                <w:sz w:val="24"/>
                <w:szCs w:val="24"/>
                <w:lang w:val="en-US" w:eastAsia="zh-CN"/>
              </w:rPr>
              <w:t>夯实党建基础筑牢思想防线</w:t>
            </w:r>
            <w:r>
              <w:rPr>
                <w:rFonts w:hint="eastAsia" w:asciiTheme="minorEastAsia" w:hAnsiTheme="minorEastAsia" w:eastAsiaTheme="minorEastAsia" w:cstheme="minorEastAsia"/>
                <w:sz w:val="24"/>
                <w:szCs w:val="24"/>
              </w:rPr>
              <w:t>；</w:t>
            </w:r>
          </w:p>
          <w:p>
            <w:pPr>
              <w:pageBreakBefore w:val="0"/>
              <w:widowControl w:val="0"/>
              <w:kinsoku/>
              <w:wordWrap/>
              <w:overflowPunct/>
              <w:topLinePunct w:val="0"/>
              <w:autoSpaceDE/>
              <w:autoSpaceDN w:val="0"/>
              <w:bidi w:val="0"/>
              <w:adjustRightInd/>
              <w:snapToGrid/>
              <w:spacing w:line="520" w:lineRule="exact"/>
              <w:ind w:firstLine="480" w:firstLineChars="20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任务2：</w:t>
            </w:r>
            <w:r>
              <w:rPr>
                <w:rFonts w:hint="eastAsia" w:asciiTheme="minorEastAsia" w:hAnsiTheme="minorEastAsia" w:eastAsiaTheme="minorEastAsia" w:cstheme="minorEastAsia"/>
                <w:sz w:val="24"/>
                <w:szCs w:val="24"/>
                <w:lang w:val="en-US" w:eastAsia="zh-CN"/>
              </w:rPr>
              <w:t>充分发挥“中枢”作用，高效调度城市管理相关案件处置工作</w:t>
            </w:r>
            <w:r>
              <w:rPr>
                <w:rFonts w:hint="eastAsia" w:asciiTheme="minorEastAsia" w:hAnsiTheme="minorEastAsia" w:eastAsiaTheme="minorEastAsia" w:cstheme="minorEastAsia"/>
                <w:sz w:val="24"/>
                <w:szCs w:val="24"/>
              </w:rPr>
              <w:t>；</w:t>
            </w:r>
          </w:p>
          <w:p>
            <w:pPr>
              <w:pageBreakBefore w:val="0"/>
              <w:widowControl w:val="0"/>
              <w:kinsoku/>
              <w:wordWrap/>
              <w:overflowPunct/>
              <w:topLinePunct w:val="0"/>
              <w:autoSpaceDE/>
              <w:autoSpaceDN w:val="0"/>
              <w:bidi w:val="0"/>
              <w:adjustRightInd/>
              <w:snapToGrid/>
              <w:spacing w:line="520" w:lineRule="exact"/>
              <w:ind w:firstLine="480" w:firstLineChars="20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任务3：</w:t>
            </w:r>
            <w:r>
              <w:rPr>
                <w:rFonts w:hint="eastAsia" w:asciiTheme="minorEastAsia" w:hAnsiTheme="minorEastAsia" w:eastAsiaTheme="minorEastAsia" w:cstheme="minorEastAsia"/>
                <w:sz w:val="24"/>
                <w:szCs w:val="24"/>
                <w:lang w:val="en-US" w:eastAsia="zh-CN"/>
              </w:rPr>
              <w:t>充分发挥“耳目”作用，及时发现城市管理相关问题</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任务4：</w:t>
            </w:r>
            <w:r>
              <w:rPr>
                <w:rFonts w:hint="eastAsia" w:asciiTheme="minorEastAsia" w:hAnsiTheme="minorEastAsia" w:eastAsiaTheme="minorEastAsia" w:cstheme="minorEastAsia"/>
                <w:sz w:val="24"/>
                <w:szCs w:val="24"/>
                <w:lang w:val="en-US" w:eastAsia="zh-CN"/>
              </w:rPr>
              <w:t>系统升级赋能增效，充分发挥“保障”作用</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任务5：</w:t>
            </w:r>
            <w:r>
              <w:rPr>
                <w:rFonts w:hint="eastAsia" w:asciiTheme="minorEastAsia" w:hAnsiTheme="minorEastAsia" w:eastAsiaTheme="minorEastAsia" w:cstheme="minorEastAsia"/>
                <w:sz w:val="24"/>
                <w:szCs w:val="24"/>
                <w:lang w:val="en-US" w:eastAsia="zh-CN"/>
              </w:rPr>
              <w:t>一网一号高效宣传，充分发挥“阵地”作用；</w:t>
            </w:r>
          </w:p>
          <w:p>
            <w:pPr>
              <w:pStyle w:val="2"/>
              <w:pageBreakBefore w:val="0"/>
              <w:widowControl w:val="0"/>
              <w:kinsoku/>
              <w:wordWrap/>
              <w:overflowPunct/>
              <w:topLinePunct w:val="0"/>
              <w:autoSpaceDE/>
              <w:bidi w:val="0"/>
              <w:adjustRightInd/>
              <w:snapToGrid/>
              <w:spacing w:before="0" w:after="0" w:line="520" w:lineRule="exact"/>
              <w:ind w:firstLine="480" w:firstLineChars="200"/>
              <w:rPr>
                <w:rFonts w:hint="eastAsia" w:asciiTheme="minorEastAsia" w:hAnsiTheme="minorEastAsia" w:eastAsiaTheme="minorEastAsia" w:cstheme="minorEastAsia"/>
                <w:b w:val="0"/>
                <w:bCs w:val="0"/>
                <w:kern w:val="44"/>
                <w:sz w:val="24"/>
                <w:szCs w:val="24"/>
                <w:lang w:val="en-US" w:eastAsia="zh-CN" w:bidi="ar-SA"/>
              </w:rPr>
            </w:pPr>
            <w:r>
              <w:rPr>
                <w:rFonts w:hint="eastAsia" w:asciiTheme="minorEastAsia" w:hAnsiTheme="minorEastAsia" w:eastAsiaTheme="minorEastAsia" w:cstheme="minorEastAsia"/>
                <w:b w:val="0"/>
                <w:bCs w:val="0"/>
                <w:sz w:val="24"/>
                <w:szCs w:val="24"/>
              </w:rPr>
              <w:t>任务</w:t>
            </w:r>
            <w:r>
              <w:rPr>
                <w:rFonts w:hint="eastAsia" w:asciiTheme="minorEastAsia" w:hAnsiTheme="minorEastAsia" w:eastAsiaTheme="minorEastAsia" w:cstheme="minorEastAsia"/>
                <w:b w:val="0"/>
                <w:bCs w:val="0"/>
                <w:sz w:val="24"/>
                <w:szCs w:val="24"/>
                <w:lang w:val="en-US" w:eastAsia="zh-CN"/>
              </w:rPr>
              <w:t>6：承担市城区“六区”城市标准化管理日常考核工作，</w:t>
            </w:r>
            <w:r>
              <w:rPr>
                <w:rFonts w:hint="eastAsia" w:asciiTheme="minorEastAsia" w:hAnsiTheme="minorEastAsia" w:eastAsiaTheme="minorEastAsia" w:cstheme="minorEastAsia"/>
                <w:b w:val="0"/>
                <w:bCs w:val="0"/>
                <w:kern w:val="44"/>
                <w:sz w:val="24"/>
                <w:szCs w:val="24"/>
                <w:lang w:val="en-US" w:eastAsia="zh-CN" w:bidi="ar-SA"/>
              </w:rPr>
              <w:t>充分发挥“抓手”作用；</w:t>
            </w:r>
          </w:p>
          <w:p>
            <w:pPr>
              <w:pageBreakBefore w:val="0"/>
              <w:widowControl w:val="0"/>
              <w:kinsoku/>
              <w:wordWrap/>
              <w:overflowPunct/>
              <w:topLinePunct w:val="0"/>
              <w:autoSpaceDE/>
              <w:bidi w:val="0"/>
              <w:adjustRightInd/>
              <w:snapToGrid/>
              <w:spacing w:line="5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rPr>
              <w:t>任务</w:t>
            </w:r>
            <w:r>
              <w:rPr>
                <w:rFonts w:hint="eastAsia" w:asciiTheme="minorEastAsia" w:hAnsiTheme="minorEastAsia" w:eastAsiaTheme="minorEastAsia" w:cstheme="minorEastAsia"/>
                <w:b w:val="0"/>
                <w:bCs w:val="0"/>
                <w:sz w:val="24"/>
                <w:szCs w:val="24"/>
                <w:lang w:val="en-US" w:eastAsia="zh-CN"/>
              </w:rPr>
              <w:t>7：有序开展城区地下弱电管网建设工作；</w:t>
            </w:r>
          </w:p>
          <w:p>
            <w:pPr>
              <w:pStyle w:val="2"/>
              <w:pageBreakBefore w:val="0"/>
              <w:widowControl w:val="0"/>
              <w:kinsoku/>
              <w:wordWrap/>
              <w:overflowPunct/>
              <w:topLinePunct w:val="0"/>
              <w:autoSpaceDE/>
              <w:bidi w:val="0"/>
              <w:adjustRightInd/>
              <w:snapToGrid/>
              <w:spacing w:before="0" w:after="0" w:line="520" w:lineRule="exact"/>
              <w:ind w:firstLine="480" w:firstLineChars="200"/>
              <w:rPr>
                <w:rFonts w:hint="eastAsia" w:asciiTheme="minorEastAsia" w:hAnsiTheme="minorEastAsia" w:eastAsiaTheme="minorEastAsia" w:cstheme="minorEastAsia"/>
                <w:b w:val="0"/>
                <w:bCs w:val="0"/>
                <w:sz w:val="24"/>
                <w:szCs w:val="24"/>
                <w:lang w:val="en-US"/>
              </w:rPr>
            </w:pPr>
            <w:r>
              <w:rPr>
                <w:rFonts w:hint="eastAsia" w:asciiTheme="minorEastAsia" w:hAnsiTheme="minorEastAsia" w:eastAsiaTheme="minorEastAsia" w:cstheme="minorEastAsia"/>
                <w:b w:val="0"/>
                <w:bCs w:val="0"/>
                <w:sz w:val="24"/>
                <w:szCs w:val="24"/>
              </w:rPr>
              <w:t>任务</w:t>
            </w:r>
            <w:r>
              <w:rPr>
                <w:rFonts w:hint="eastAsia" w:asciiTheme="minorEastAsia" w:hAnsiTheme="minorEastAsia" w:eastAsiaTheme="minorEastAsia" w:cstheme="minorEastAsia"/>
                <w:b w:val="0"/>
                <w:bCs w:val="0"/>
                <w:sz w:val="24"/>
                <w:szCs w:val="24"/>
                <w:lang w:val="en-US" w:eastAsia="zh-CN"/>
              </w:rPr>
              <w:t>8：加强城管信息网和城管微信公众平台建设工作。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10" w:hRule="atLeast"/>
          <w:jc w:val="center"/>
        </w:trPr>
        <w:tc>
          <w:tcPr>
            <w:tcW w:w="1654"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pacing w:val="-6"/>
                <w:sz w:val="24"/>
              </w:rPr>
            </w:pPr>
            <w:r>
              <w:rPr>
                <w:rFonts w:hint="eastAsia" w:asciiTheme="minorEastAsia" w:hAnsiTheme="minorEastAsia" w:eastAsiaTheme="minorEastAsia" w:cstheme="minorEastAsia"/>
                <w:color w:val="000000"/>
                <w:spacing w:val="-6"/>
                <w:sz w:val="24"/>
              </w:rPr>
              <w:t>年度部门（单位）总体运行情况及取得的成绩</w:t>
            </w:r>
          </w:p>
        </w:tc>
        <w:tc>
          <w:tcPr>
            <w:tcW w:w="8280" w:type="dxa"/>
            <w:gridSpan w:val="1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2021年，中心</w:t>
            </w:r>
            <w:r>
              <w:rPr>
                <w:rFonts w:hint="eastAsia" w:asciiTheme="minorEastAsia" w:hAnsiTheme="minorEastAsia" w:eastAsiaTheme="minorEastAsia" w:cstheme="minorEastAsia"/>
                <w:sz w:val="24"/>
                <w:szCs w:val="24"/>
              </w:rPr>
              <w:t>按照“全面系统、精准精细，较真碰硬”工作思路，践行“精细、</w:t>
            </w:r>
            <w:r>
              <w:rPr>
                <w:rFonts w:hint="eastAsia" w:asciiTheme="minorEastAsia" w:hAnsiTheme="minorEastAsia" w:eastAsiaTheme="minorEastAsia" w:cstheme="minorEastAsia"/>
                <w:sz w:val="24"/>
                <w:szCs w:val="24"/>
                <w:lang w:val="en-US" w:eastAsia="zh-CN"/>
              </w:rPr>
              <w:t>智慧、人本、绿色”工作要求，围绕局党组提出的“生态、干净、空旷、清爽”工作目标，充分发挥智慧城管考核考评主要职能，</w:t>
            </w:r>
            <w:r>
              <w:rPr>
                <w:rFonts w:hint="eastAsia" w:asciiTheme="minorEastAsia" w:hAnsiTheme="minorEastAsia" w:eastAsiaTheme="minorEastAsia" w:cstheme="minorEastAsia"/>
                <w:b w:val="0"/>
                <w:bCs w:val="0"/>
                <w:sz w:val="24"/>
                <w:szCs w:val="24"/>
                <w:lang w:eastAsia="zh-CN"/>
              </w:rPr>
              <w:t>将</w:t>
            </w:r>
            <w:r>
              <w:rPr>
                <w:rFonts w:hint="eastAsia" w:asciiTheme="minorEastAsia" w:hAnsiTheme="minorEastAsia" w:eastAsiaTheme="minorEastAsia" w:cstheme="minorEastAsia"/>
                <w:b w:val="0"/>
                <w:bCs w:val="0"/>
                <w:sz w:val="24"/>
                <w:szCs w:val="24"/>
                <w:lang w:val="en-US" w:eastAsia="zh-CN"/>
              </w:rPr>
              <w:t>创建市级文明单位同推进中心党的建设、思想政治建设、党风廉政建设、作风建设结合起来，</w:t>
            </w:r>
            <w:r>
              <w:rPr>
                <w:rFonts w:hint="eastAsia" w:asciiTheme="minorEastAsia" w:hAnsiTheme="minorEastAsia" w:eastAsiaTheme="minorEastAsia" w:cstheme="minorEastAsia"/>
                <w:b w:val="0"/>
                <w:bCs w:val="0"/>
                <w:sz w:val="24"/>
                <w:szCs w:val="24"/>
                <w:lang w:eastAsia="zh-CN"/>
              </w:rPr>
              <w:t>全面提升了智慧城管从业人员整体素质和工作效能</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32"/>
              </w:rPr>
            </w:pPr>
            <w:r>
              <w:rPr>
                <w:rFonts w:hint="eastAsia" w:asciiTheme="minorEastAsia" w:hAnsiTheme="minorEastAsia" w:eastAsiaTheme="minorEastAsia" w:cstheme="minorEastAsia"/>
                <w:b w:val="0"/>
                <w:bCs w:val="0"/>
                <w:color w:val="auto"/>
                <w:sz w:val="24"/>
                <w:szCs w:val="24"/>
              </w:rPr>
              <w:t>202</w:t>
            </w:r>
            <w:r>
              <w:rPr>
                <w:rFonts w:hint="eastAsia" w:asciiTheme="minorEastAsia" w:hAnsiTheme="minorEastAsia" w:eastAsiaTheme="minorEastAsia" w:cstheme="minorEastAsia"/>
                <w:b w:val="0"/>
                <w:bCs w:val="0"/>
                <w:color w:val="auto"/>
                <w:sz w:val="24"/>
                <w:szCs w:val="24"/>
                <w:lang w:val="en-US" w:eastAsia="zh-CN"/>
              </w:rPr>
              <w:t>1</w:t>
            </w:r>
            <w:r>
              <w:rPr>
                <w:rFonts w:hint="eastAsia" w:asciiTheme="minorEastAsia" w:hAnsiTheme="minorEastAsia" w:eastAsiaTheme="minorEastAsia" w:cstheme="minorEastAsia"/>
                <w:b w:val="0"/>
                <w:bCs w:val="0"/>
                <w:color w:val="auto"/>
                <w:sz w:val="24"/>
                <w:szCs w:val="24"/>
              </w:rPr>
              <w:t>年</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市智慧城管平台城市管理案件应处置数</w:t>
            </w:r>
            <w:r>
              <w:rPr>
                <w:rFonts w:hint="eastAsia" w:asciiTheme="minorEastAsia" w:hAnsiTheme="minorEastAsia" w:eastAsiaTheme="minorEastAsia" w:cstheme="minorEastAsia"/>
                <w:b w:val="0"/>
                <w:bCs w:val="0"/>
                <w:color w:val="auto"/>
                <w:sz w:val="24"/>
                <w:szCs w:val="24"/>
                <w:lang w:val="en-US" w:eastAsia="zh-CN"/>
              </w:rPr>
              <w:t>230911</w:t>
            </w:r>
            <w:r>
              <w:rPr>
                <w:rFonts w:hint="eastAsia" w:asciiTheme="minorEastAsia" w:hAnsiTheme="minorEastAsia" w:eastAsiaTheme="minorEastAsia" w:cstheme="minorEastAsia"/>
                <w:b w:val="0"/>
                <w:bCs w:val="0"/>
                <w:color w:val="auto"/>
                <w:sz w:val="24"/>
                <w:szCs w:val="24"/>
              </w:rPr>
              <w:t>件，处置数</w:t>
            </w:r>
            <w:r>
              <w:rPr>
                <w:rFonts w:hint="eastAsia" w:asciiTheme="minorEastAsia" w:hAnsiTheme="minorEastAsia" w:eastAsiaTheme="minorEastAsia" w:cstheme="minorEastAsia"/>
                <w:b w:val="0"/>
                <w:bCs w:val="0"/>
                <w:color w:val="auto"/>
                <w:sz w:val="24"/>
                <w:szCs w:val="24"/>
                <w:lang w:val="en-US" w:eastAsia="zh-CN"/>
              </w:rPr>
              <w:t>219392</w:t>
            </w:r>
            <w:r>
              <w:rPr>
                <w:rFonts w:hint="eastAsia" w:asciiTheme="minorEastAsia" w:hAnsiTheme="minorEastAsia" w:eastAsiaTheme="minorEastAsia" w:cstheme="minorEastAsia"/>
                <w:b w:val="0"/>
                <w:bCs w:val="0"/>
                <w:color w:val="auto"/>
                <w:sz w:val="24"/>
                <w:szCs w:val="24"/>
              </w:rPr>
              <w:t>件，处置率</w:t>
            </w:r>
            <w:r>
              <w:rPr>
                <w:rFonts w:hint="eastAsia" w:asciiTheme="minorEastAsia" w:hAnsiTheme="minorEastAsia" w:eastAsiaTheme="minorEastAsia" w:cstheme="minorEastAsia"/>
                <w:b w:val="0"/>
                <w:bCs w:val="0"/>
                <w:color w:val="auto"/>
                <w:sz w:val="24"/>
                <w:szCs w:val="24"/>
                <w:lang w:val="en-US" w:eastAsia="zh-CN"/>
              </w:rPr>
              <w:t>95.01%</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sz w:val="24"/>
                <w:szCs w:val="24"/>
                <w:lang w:val="en-US" w:eastAsia="zh-CN"/>
              </w:rPr>
              <w:t>城市管理</w:t>
            </w:r>
            <w:r>
              <w:rPr>
                <w:rFonts w:hint="eastAsia" w:asciiTheme="minorEastAsia" w:hAnsiTheme="minorEastAsia" w:eastAsiaTheme="minorEastAsia" w:cstheme="minorEastAsia"/>
                <w:b w:val="0"/>
                <w:bCs w:val="0"/>
                <w:color w:val="000000"/>
                <w:position w:val="2"/>
                <w:sz w:val="24"/>
                <w:szCs w:val="24"/>
                <w:lang w:val="en-US" w:eastAsia="zh-CN"/>
              </w:rPr>
              <w:t>信息采集服务项目全年上报各类城市管理问题264186件，其中有效上报260417件，有效上报率为99%，较2020年提升0.2个百分点；</w:t>
            </w:r>
            <w:r>
              <w:rPr>
                <w:rFonts w:hint="eastAsia" w:asciiTheme="minorEastAsia" w:hAnsiTheme="minorEastAsia" w:eastAsiaTheme="minorEastAsia" w:cstheme="minorEastAsia"/>
                <w:b w:val="0"/>
                <w:bCs w:val="0"/>
                <w:color w:val="auto"/>
                <w:sz w:val="24"/>
                <w:szCs w:val="24"/>
                <w:lang w:eastAsia="zh-CN"/>
              </w:rPr>
              <w:t>市政府</w:t>
            </w:r>
            <w:r>
              <w:rPr>
                <w:rFonts w:hint="eastAsia" w:asciiTheme="minorEastAsia" w:hAnsiTheme="minorEastAsia" w:eastAsiaTheme="minorEastAsia" w:cstheme="minorEastAsia"/>
                <w:b w:val="0"/>
                <w:bCs w:val="0"/>
                <w:sz w:val="24"/>
                <w:szCs w:val="24"/>
                <w:lang w:eastAsia="zh-CN"/>
              </w:rPr>
              <w:t>12345热线转办案件</w:t>
            </w:r>
            <w:r>
              <w:rPr>
                <w:rFonts w:hint="eastAsia" w:asciiTheme="minorEastAsia" w:hAnsiTheme="minorEastAsia" w:eastAsiaTheme="minorEastAsia" w:cstheme="minorEastAsia"/>
                <w:b w:val="0"/>
                <w:bCs w:val="0"/>
                <w:sz w:val="24"/>
                <w:szCs w:val="24"/>
                <w:lang w:val="en-US" w:eastAsia="zh-CN"/>
              </w:rPr>
              <w:t>5696</w:t>
            </w:r>
            <w:r>
              <w:rPr>
                <w:rFonts w:hint="eastAsia" w:asciiTheme="minorEastAsia" w:hAnsiTheme="minorEastAsia" w:eastAsiaTheme="minorEastAsia" w:cstheme="minorEastAsia"/>
                <w:b w:val="0"/>
                <w:bCs w:val="0"/>
                <w:sz w:val="24"/>
                <w:szCs w:val="24"/>
                <w:lang w:eastAsia="zh-CN"/>
              </w:rPr>
              <w:t>件，受理</w:t>
            </w:r>
            <w:r>
              <w:rPr>
                <w:rFonts w:hint="eastAsia" w:asciiTheme="minorEastAsia" w:hAnsiTheme="minorEastAsia" w:eastAsiaTheme="minorEastAsia" w:cstheme="minorEastAsia"/>
                <w:b w:val="0"/>
                <w:bCs w:val="0"/>
                <w:sz w:val="24"/>
                <w:szCs w:val="24"/>
                <w:lang w:val="en-US" w:eastAsia="zh-CN"/>
              </w:rPr>
              <w:t>4222</w:t>
            </w:r>
            <w:r>
              <w:rPr>
                <w:rFonts w:hint="eastAsia" w:asciiTheme="minorEastAsia" w:hAnsiTheme="minorEastAsia" w:eastAsiaTheme="minorEastAsia" w:cstheme="minorEastAsia"/>
                <w:b w:val="0"/>
                <w:bCs w:val="0"/>
                <w:sz w:val="24"/>
                <w:szCs w:val="24"/>
                <w:lang w:eastAsia="zh-CN"/>
              </w:rPr>
              <w:t>件，办</w:t>
            </w:r>
            <w:r>
              <w:rPr>
                <w:rFonts w:hint="eastAsia" w:asciiTheme="minorEastAsia" w:hAnsiTheme="minorEastAsia" w:eastAsiaTheme="minorEastAsia" w:cstheme="minorEastAsia"/>
                <w:b w:val="0"/>
                <w:bCs w:val="0"/>
                <w:sz w:val="24"/>
                <w:szCs w:val="24"/>
                <w:lang w:val="en-US" w:eastAsia="zh-CN"/>
              </w:rPr>
              <w:t>结4222</w:t>
            </w:r>
            <w:r>
              <w:rPr>
                <w:rFonts w:hint="eastAsia" w:asciiTheme="minorEastAsia" w:hAnsiTheme="minorEastAsia" w:eastAsiaTheme="minorEastAsia" w:cstheme="minorEastAsia"/>
                <w:b w:val="0"/>
                <w:bCs w:val="0"/>
                <w:sz w:val="24"/>
                <w:szCs w:val="24"/>
                <w:lang w:eastAsia="zh-CN"/>
              </w:rPr>
              <w:t>件，</w:t>
            </w:r>
            <w:r>
              <w:rPr>
                <w:rFonts w:hint="eastAsia" w:asciiTheme="minorEastAsia" w:hAnsiTheme="minorEastAsia" w:eastAsiaTheme="minorEastAsia" w:cstheme="minorEastAsia"/>
                <w:b w:val="0"/>
                <w:bCs w:val="0"/>
                <w:sz w:val="24"/>
                <w:szCs w:val="24"/>
                <w:lang w:val="en-US" w:eastAsia="zh-CN"/>
              </w:rPr>
              <w:t>办结率100%，热线办理工作连续四个季度评价为A</w:t>
            </w:r>
            <w:r>
              <w:rPr>
                <w:rFonts w:hint="eastAsia" w:asciiTheme="minorEastAsia" w:hAnsiTheme="minorEastAsia" w:eastAsiaTheme="minorEastAsia" w:cstheme="minorEastAsia"/>
                <w:sz w:val="24"/>
                <w:szCs w:val="24"/>
                <w:lang w:val="en-US" w:eastAsia="zh-CN"/>
              </w:rPr>
              <w:t>。在做好系统日常运行的同时，智慧城管紧紧围绕市局重点工作，先后完成了市主要领导来市城管局调研、</w:t>
            </w:r>
            <w:r>
              <w:rPr>
                <w:rFonts w:hint="eastAsia" w:asciiTheme="minorEastAsia" w:hAnsiTheme="minorEastAsia" w:eastAsiaTheme="minorEastAsia" w:cstheme="minorEastAsia"/>
                <w:sz w:val="24"/>
                <w:szCs w:val="24"/>
              </w:rPr>
              <w:t>市城区城市标准化管理</w:t>
            </w:r>
            <w:r>
              <w:rPr>
                <w:rFonts w:hint="eastAsia" w:asciiTheme="minorEastAsia" w:hAnsiTheme="minorEastAsia" w:eastAsiaTheme="minorEastAsia" w:cstheme="minorEastAsia"/>
                <w:sz w:val="24"/>
                <w:szCs w:val="24"/>
                <w:lang w:eastAsia="zh-CN"/>
              </w:rPr>
              <w:t>日常考核</w:t>
            </w:r>
            <w:r>
              <w:rPr>
                <w:rFonts w:hint="eastAsia" w:asciiTheme="minorEastAsia" w:hAnsiTheme="minorEastAsia" w:eastAsiaTheme="minorEastAsia" w:cstheme="minorEastAsia"/>
                <w:sz w:val="24"/>
                <w:szCs w:val="24"/>
                <w:lang w:val="en-US" w:eastAsia="zh-CN"/>
              </w:rPr>
              <w:t>、局长12345热线“领导接听日”、市“一网统管”系统上线运行及演练、</w:t>
            </w:r>
            <w:r>
              <w:rPr>
                <w:rFonts w:hint="eastAsia" w:asciiTheme="minorEastAsia" w:hAnsiTheme="minorEastAsia" w:eastAsiaTheme="minorEastAsia" w:cstheme="minorEastAsia"/>
                <w:b w:val="0"/>
                <w:bCs w:val="0"/>
                <w:sz w:val="24"/>
                <w:szCs w:val="24"/>
                <w:lang w:val="en-US" w:eastAsia="zh-CN"/>
              </w:rPr>
              <w:t>AI智能采集系统上线运行</w:t>
            </w:r>
            <w:r>
              <w:rPr>
                <w:rFonts w:hint="eastAsia" w:asciiTheme="minorEastAsia" w:hAnsiTheme="minorEastAsia" w:eastAsiaTheme="minorEastAsia" w:cstheme="minorEastAsia"/>
                <w:sz w:val="24"/>
                <w:szCs w:val="24"/>
                <w:lang w:val="en-US" w:eastAsia="zh-CN"/>
              </w:rPr>
              <w:t xml:space="preserve">等亮点工作，同时其他日常工作再上新台阶。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34" w:type="dxa"/>
            <w:gridSpan w:val="17"/>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34" w:type="dxa"/>
            <w:gridSpan w:val="17"/>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收入合计</w:t>
            </w:r>
          </w:p>
        </w:tc>
        <w:tc>
          <w:tcPr>
            <w:tcW w:w="7154" w:type="dxa"/>
            <w:gridSpan w:val="13"/>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上年结转</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归集调整后</w:t>
            </w:r>
            <w:r>
              <w:rPr>
                <w:rFonts w:hint="eastAsia" w:asciiTheme="minorEastAsia" w:hAnsiTheme="minorEastAsia" w:eastAsiaTheme="minorEastAsia" w:cstheme="minorEastAsia"/>
                <w:color w:val="000000"/>
                <w:sz w:val="24"/>
                <w:lang w:eastAsia="zh-CN"/>
              </w:rPr>
              <w:t>）</w:t>
            </w:r>
          </w:p>
        </w:tc>
        <w:tc>
          <w:tcPr>
            <w:tcW w:w="1080"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公共财</w:t>
            </w:r>
          </w:p>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政拨款</w:t>
            </w:r>
          </w:p>
        </w:tc>
        <w:tc>
          <w:tcPr>
            <w:tcW w:w="1705"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政府基金拨款</w:t>
            </w:r>
          </w:p>
        </w:tc>
        <w:tc>
          <w:tcPr>
            <w:tcW w:w="1800" w:type="dxa"/>
            <w:gridSpan w:val="4"/>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纳入专户管理的非税收入拨款</w:t>
            </w:r>
          </w:p>
        </w:tc>
        <w:tc>
          <w:tcPr>
            <w:tcW w:w="1214" w:type="dxa"/>
            <w:gridSpan w:val="3"/>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其他</w:t>
            </w:r>
          </w:p>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p>
        </w:tc>
        <w:tc>
          <w:tcPr>
            <w:tcW w:w="1080" w:type="dxa"/>
            <w:gridSpan w:val="2"/>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p>
        </w:tc>
        <w:tc>
          <w:tcPr>
            <w:tcW w:w="1705" w:type="dxa"/>
            <w:gridSpan w:val="2"/>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p>
        </w:tc>
        <w:tc>
          <w:tcPr>
            <w:tcW w:w="1800" w:type="dxa"/>
            <w:gridSpan w:val="4"/>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214" w:type="dxa"/>
            <w:gridSpan w:val="3"/>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p>
        </w:tc>
        <w:tc>
          <w:tcPr>
            <w:tcW w:w="1080" w:type="dxa"/>
            <w:gridSpan w:val="2"/>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p>
        </w:tc>
        <w:tc>
          <w:tcPr>
            <w:tcW w:w="1705" w:type="dxa"/>
            <w:gridSpan w:val="2"/>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p>
        </w:tc>
        <w:tc>
          <w:tcPr>
            <w:tcW w:w="1800" w:type="dxa"/>
            <w:gridSpan w:val="4"/>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214" w:type="dxa"/>
            <w:gridSpan w:val="3"/>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11</w:t>
            </w:r>
            <w:r>
              <w:rPr>
                <w:rFonts w:hint="eastAsia" w:asciiTheme="minorEastAsia" w:hAnsiTheme="minorEastAsia" w:eastAsiaTheme="minorEastAsia" w:cstheme="minorEastAsia"/>
                <w:color w:val="auto"/>
                <w:sz w:val="24"/>
                <w:lang w:val="en-US" w:eastAsia="zh-CN"/>
              </w:rPr>
              <w:t>43.18</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46.47</w:t>
            </w:r>
          </w:p>
        </w:tc>
        <w:tc>
          <w:tcPr>
            <w:tcW w:w="1080"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lang w:val="en-US" w:eastAsia="zh-CN"/>
              </w:rPr>
              <w:t>96.71</w:t>
            </w:r>
          </w:p>
        </w:tc>
        <w:tc>
          <w:tcPr>
            <w:tcW w:w="1705"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0</w:t>
            </w:r>
            <w:r>
              <w:rPr>
                <w:rFonts w:hint="eastAsia" w:asciiTheme="minorEastAsia" w:hAnsiTheme="minorEastAsia" w:eastAsiaTheme="minorEastAsia" w:cstheme="minorEastAsia"/>
                <w:color w:val="000000"/>
                <w:sz w:val="24"/>
                <w:lang w:val="en-US" w:eastAsia="zh-CN"/>
              </w:rPr>
              <w:t>.00</w:t>
            </w:r>
          </w:p>
        </w:tc>
        <w:tc>
          <w:tcPr>
            <w:tcW w:w="1800" w:type="dxa"/>
            <w:gridSpan w:val="4"/>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0</w:t>
            </w:r>
            <w:r>
              <w:rPr>
                <w:rFonts w:hint="eastAsia" w:asciiTheme="minorEastAsia" w:hAnsiTheme="minorEastAsia" w:eastAsiaTheme="minorEastAsia" w:cstheme="minorEastAsia"/>
                <w:color w:val="000000"/>
                <w:sz w:val="24"/>
                <w:lang w:val="en-US" w:eastAsia="zh-CN"/>
              </w:rPr>
              <w:t>.00</w:t>
            </w:r>
          </w:p>
        </w:tc>
        <w:tc>
          <w:tcPr>
            <w:tcW w:w="1214" w:type="dxa"/>
            <w:gridSpan w:val="3"/>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0</w:t>
            </w:r>
            <w:r>
              <w:rPr>
                <w:rFonts w:hint="eastAsia" w:asciiTheme="minorEastAsia" w:hAnsiTheme="minorEastAsia" w:eastAsiaTheme="minorEastAsia" w:cstheme="minorEastAsia"/>
                <w:color w:val="000000"/>
                <w:sz w:val="24"/>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3、二级机构2</w:t>
            </w:r>
          </w:p>
        </w:tc>
        <w:tc>
          <w:tcPr>
            <w:tcW w:w="1080" w:type="dxa"/>
            <w:tcBorders>
              <w:right w:val="single" w:color="auto" w:sz="4" w:space="0"/>
            </w:tcBorders>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p>
        </w:tc>
        <w:tc>
          <w:tcPr>
            <w:tcW w:w="1080" w:type="dxa"/>
            <w:gridSpan w:val="2"/>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p>
        </w:tc>
        <w:tc>
          <w:tcPr>
            <w:tcW w:w="1705" w:type="dxa"/>
            <w:gridSpan w:val="2"/>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p>
        </w:tc>
        <w:tc>
          <w:tcPr>
            <w:tcW w:w="1800" w:type="dxa"/>
            <w:gridSpan w:val="4"/>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214" w:type="dxa"/>
            <w:gridSpan w:val="3"/>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34" w:type="dxa"/>
            <w:gridSpan w:val="17"/>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支出合计</w:t>
            </w:r>
          </w:p>
        </w:tc>
        <w:tc>
          <w:tcPr>
            <w:tcW w:w="5526"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其中：</w:t>
            </w:r>
          </w:p>
        </w:tc>
        <w:tc>
          <w:tcPr>
            <w:tcW w:w="1628"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Theme="minorEastAsia" w:hAnsiTheme="minorEastAsia" w:eastAsiaTheme="minorEastAsia" w:cstheme="minorEastAsia"/>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基本支出</w:t>
            </w:r>
          </w:p>
        </w:tc>
        <w:tc>
          <w:tcPr>
            <w:tcW w:w="3240" w:type="dxa"/>
            <w:gridSpan w:val="6"/>
            <w:tcBorders>
              <w:top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其中：</w:t>
            </w:r>
          </w:p>
        </w:tc>
        <w:tc>
          <w:tcPr>
            <w:tcW w:w="931"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项目支出</w:t>
            </w:r>
          </w:p>
        </w:tc>
        <w:tc>
          <w:tcPr>
            <w:tcW w:w="811"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当年结余</w:t>
            </w:r>
          </w:p>
        </w:tc>
        <w:tc>
          <w:tcPr>
            <w:tcW w:w="817"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Theme="minorEastAsia" w:hAnsiTheme="minorEastAsia" w:eastAsiaTheme="minorEastAsia" w:cstheme="minorEastAsia"/>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080"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人员支出</w:t>
            </w:r>
          </w:p>
        </w:tc>
        <w:tc>
          <w:tcPr>
            <w:tcW w:w="2160" w:type="dxa"/>
            <w:gridSpan w:val="4"/>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公用支出</w:t>
            </w:r>
          </w:p>
        </w:tc>
        <w:tc>
          <w:tcPr>
            <w:tcW w:w="931" w:type="dxa"/>
            <w:vMerge w:val="continue"/>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811"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817" w:type="dxa"/>
            <w:vMerge w:val="continue"/>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080"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2160" w:type="dxa"/>
            <w:gridSpan w:val="4"/>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931" w:type="dxa"/>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811" w:type="dxa"/>
            <w:gridSpan w:val="3"/>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817" w:type="dxa"/>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080"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2160" w:type="dxa"/>
            <w:gridSpan w:val="4"/>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931" w:type="dxa"/>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811" w:type="dxa"/>
            <w:gridSpan w:val="3"/>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817" w:type="dxa"/>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140.33</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322.79</w:t>
            </w:r>
          </w:p>
        </w:tc>
        <w:tc>
          <w:tcPr>
            <w:tcW w:w="1080"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299.23</w:t>
            </w:r>
          </w:p>
        </w:tc>
        <w:tc>
          <w:tcPr>
            <w:tcW w:w="2160" w:type="dxa"/>
            <w:gridSpan w:val="4"/>
            <w:noWrap w:val="0"/>
            <w:vAlign w:val="center"/>
          </w:tcPr>
          <w:p>
            <w:pPr>
              <w:autoSpaceDN w:val="0"/>
              <w:spacing w:line="320" w:lineRule="exact"/>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en-US" w:eastAsia="zh-CN"/>
              </w:rPr>
              <w:t>3.56</w:t>
            </w:r>
          </w:p>
        </w:tc>
        <w:tc>
          <w:tcPr>
            <w:tcW w:w="931" w:type="dxa"/>
            <w:noWrap w:val="0"/>
            <w:vAlign w:val="center"/>
          </w:tcPr>
          <w:p>
            <w:pPr>
              <w:autoSpaceDN w:val="0"/>
              <w:spacing w:line="320" w:lineRule="exact"/>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817.54</w:t>
            </w:r>
          </w:p>
        </w:tc>
        <w:tc>
          <w:tcPr>
            <w:tcW w:w="811" w:type="dxa"/>
            <w:gridSpan w:val="3"/>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43.62</w:t>
            </w:r>
          </w:p>
        </w:tc>
        <w:tc>
          <w:tcPr>
            <w:tcW w:w="817" w:type="dxa"/>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FF0000"/>
                <w:sz w:val="24"/>
                <w:lang w:val="en-US" w:eastAsia="zh-CN"/>
              </w:rPr>
            </w:pPr>
            <w:r>
              <w:rPr>
                <w:rFonts w:hint="eastAsia" w:asciiTheme="minorEastAsia" w:hAnsiTheme="minorEastAsia" w:eastAsiaTheme="minorEastAsia" w:cstheme="minorEastAsia"/>
                <w:color w:val="auto"/>
                <w:sz w:val="24"/>
                <w:lang w:val="en-US" w:eastAsia="zh-CN"/>
              </w:rPr>
              <w:t>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080"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2160" w:type="dxa"/>
            <w:gridSpan w:val="4"/>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931" w:type="dxa"/>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811" w:type="dxa"/>
            <w:gridSpan w:val="3"/>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817" w:type="dxa"/>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三公经费</w:t>
            </w:r>
          </w:p>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合计</w:t>
            </w:r>
          </w:p>
        </w:tc>
        <w:tc>
          <w:tcPr>
            <w:tcW w:w="7154" w:type="dxa"/>
            <w:gridSpan w:val="13"/>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Theme="minorEastAsia" w:hAnsiTheme="minorEastAsia" w:eastAsiaTheme="minorEastAsia" w:cstheme="minorEastAsia"/>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公务接待费</w:t>
            </w:r>
          </w:p>
        </w:tc>
        <w:tc>
          <w:tcPr>
            <w:tcW w:w="1080"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公务用车运维费</w:t>
            </w:r>
          </w:p>
        </w:tc>
        <w:tc>
          <w:tcPr>
            <w:tcW w:w="2160" w:type="dxa"/>
            <w:gridSpan w:val="4"/>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公务用车购置费</w:t>
            </w:r>
          </w:p>
        </w:tc>
        <w:tc>
          <w:tcPr>
            <w:tcW w:w="2559" w:type="dxa"/>
            <w:gridSpan w:val="5"/>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080"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2160" w:type="dxa"/>
            <w:gridSpan w:val="4"/>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2559" w:type="dxa"/>
            <w:gridSpan w:val="5"/>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080"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2160" w:type="dxa"/>
            <w:gridSpan w:val="4"/>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2559" w:type="dxa"/>
            <w:gridSpan w:val="5"/>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1.39</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1</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en-US" w:eastAsia="zh-CN"/>
              </w:rPr>
              <w:t>39</w:t>
            </w:r>
          </w:p>
        </w:tc>
        <w:tc>
          <w:tcPr>
            <w:tcW w:w="1080"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0</w:t>
            </w:r>
          </w:p>
        </w:tc>
        <w:tc>
          <w:tcPr>
            <w:tcW w:w="2160" w:type="dxa"/>
            <w:gridSpan w:val="4"/>
            <w:noWrap w:val="0"/>
            <w:vAlign w:val="center"/>
          </w:tcPr>
          <w:p>
            <w:pPr>
              <w:autoSpaceDN w:val="0"/>
              <w:spacing w:line="32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0</w:t>
            </w:r>
            <w:r>
              <w:rPr>
                <w:rFonts w:hint="eastAsia" w:asciiTheme="minorEastAsia" w:hAnsiTheme="minorEastAsia" w:eastAsiaTheme="minorEastAsia" w:cstheme="minorEastAsia"/>
                <w:color w:val="auto"/>
                <w:sz w:val="24"/>
                <w:lang w:val="en-US" w:eastAsia="zh-CN"/>
              </w:rPr>
              <w:t>.00</w:t>
            </w:r>
          </w:p>
        </w:tc>
        <w:tc>
          <w:tcPr>
            <w:tcW w:w="2559" w:type="dxa"/>
            <w:gridSpan w:val="5"/>
            <w:noWrap w:val="0"/>
            <w:vAlign w:val="center"/>
          </w:tcPr>
          <w:p>
            <w:pPr>
              <w:autoSpaceDN w:val="0"/>
              <w:spacing w:line="320" w:lineRule="exact"/>
              <w:jc w:val="center"/>
              <w:textAlignment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080"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2160" w:type="dxa"/>
            <w:gridSpan w:val="4"/>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2559" w:type="dxa"/>
            <w:gridSpan w:val="5"/>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固定资产</w:t>
            </w:r>
          </w:p>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其中：</w:t>
            </w:r>
          </w:p>
        </w:tc>
        <w:tc>
          <w:tcPr>
            <w:tcW w:w="1075" w:type="dxa"/>
            <w:gridSpan w:val="2"/>
            <w:vMerge w:val="restart"/>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hint="eastAsia" w:asciiTheme="minorEastAsia" w:hAnsiTheme="minorEastAsia" w:eastAsiaTheme="minorEastAsia" w:cstheme="minorEastAsia"/>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出租固定资产</w:t>
            </w:r>
          </w:p>
        </w:tc>
        <w:tc>
          <w:tcPr>
            <w:tcW w:w="107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3644" w:type="dxa"/>
            <w:gridSpan w:val="7"/>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075"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3644" w:type="dxa"/>
            <w:gridSpan w:val="7"/>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075"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14</w:t>
            </w:r>
            <w:r>
              <w:rPr>
                <w:rFonts w:hint="eastAsia" w:asciiTheme="minorEastAsia" w:hAnsiTheme="minorEastAsia" w:eastAsiaTheme="minorEastAsia" w:cstheme="minorEastAsia"/>
                <w:color w:val="auto"/>
                <w:sz w:val="24"/>
                <w:highlight w:val="none"/>
              </w:rPr>
              <w:t>.80</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14</w:t>
            </w:r>
            <w:r>
              <w:rPr>
                <w:rFonts w:hint="eastAsia" w:asciiTheme="minorEastAsia" w:hAnsiTheme="minorEastAsia" w:eastAsiaTheme="minorEastAsia" w:cstheme="minorEastAsia"/>
                <w:color w:val="auto"/>
                <w:sz w:val="24"/>
                <w:highlight w:val="none"/>
              </w:rPr>
              <w:t>.80（净值）</w:t>
            </w:r>
          </w:p>
        </w:tc>
        <w:tc>
          <w:tcPr>
            <w:tcW w:w="3644" w:type="dxa"/>
            <w:gridSpan w:val="7"/>
            <w:noWrap w:val="0"/>
            <w:vAlign w:val="center"/>
          </w:tcPr>
          <w:p>
            <w:pPr>
              <w:autoSpaceDN w:val="0"/>
              <w:spacing w:line="32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0</w:t>
            </w:r>
            <w:r>
              <w:rPr>
                <w:rFonts w:hint="eastAsia" w:asciiTheme="minorEastAsia" w:hAnsiTheme="minorEastAsia" w:eastAsiaTheme="minorEastAsia" w:cstheme="minorEastAsia"/>
                <w:color w:val="auto"/>
                <w:sz w:val="24"/>
                <w:lang w:val="en-US" w:eastAsia="zh-CN"/>
              </w:rPr>
              <w:t>.00</w:t>
            </w:r>
          </w:p>
        </w:tc>
        <w:tc>
          <w:tcPr>
            <w:tcW w:w="1075"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0</w:t>
            </w:r>
            <w:r>
              <w:rPr>
                <w:rFonts w:hint="eastAsia" w:asciiTheme="minorEastAsia" w:hAnsiTheme="minorEastAsia" w:eastAsiaTheme="minorEastAsia" w:cstheme="minorEastAsia"/>
                <w:color w:val="auto"/>
                <w:sz w:val="24"/>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3644" w:type="dxa"/>
            <w:gridSpan w:val="7"/>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c>
          <w:tcPr>
            <w:tcW w:w="1075"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34" w:type="dxa"/>
            <w:gridSpan w:val="17"/>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auto"/>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预期目标</w:t>
            </w:r>
          </w:p>
        </w:tc>
        <w:tc>
          <w:tcPr>
            <w:tcW w:w="4719" w:type="dxa"/>
            <w:gridSpan w:val="9"/>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3774" w:type="dxa"/>
            <w:gridSpan w:val="7"/>
            <w:noWrap w:val="0"/>
            <w:vAlign w:val="center"/>
          </w:tcPr>
          <w:p>
            <w:pPr>
              <w:pageBreakBefore w:val="0"/>
              <w:widowControl w:val="0"/>
              <w:kinsoku/>
              <w:wordWrap/>
              <w:overflowPunct/>
              <w:topLinePunct w:val="0"/>
              <w:autoSpaceDE/>
              <w:autoSpaceDN w:val="0"/>
              <w:bidi w:val="0"/>
              <w:adjustRightInd/>
              <w:snapToGrid/>
              <w:spacing w:line="520" w:lineRule="exact"/>
              <w:ind w:firstLine="480" w:firstLineChars="20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目标1：狠抓党建工作，</w:t>
            </w:r>
            <w:r>
              <w:rPr>
                <w:rFonts w:hint="eastAsia" w:asciiTheme="minorEastAsia" w:hAnsiTheme="minorEastAsia" w:eastAsiaTheme="minorEastAsia" w:cstheme="minorEastAsia"/>
                <w:sz w:val="24"/>
                <w:szCs w:val="24"/>
                <w:lang w:val="en-US" w:eastAsia="zh-CN"/>
              </w:rPr>
              <w:t>夯实党建基础筑牢思想防线</w:t>
            </w:r>
            <w:r>
              <w:rPr>
                <w:rFonts w:hint="eastAsia" w:asciiTheme="minorEastAsia" w:hAnsiTheme="minorEastAsia" w:eastAsiaTheme="minorEastAsia" w:cstheme="minorEastAsia"/>
                <w:sz w:val="24"/>
                <w:szCs w:val="24"/>
              </w:rPr>
              <w:t>；</w:t>
            </w:r>
          </w:p>
          <w:p>
            <w:pPr>
              <w:pageBreakBefore w:val="0"/>
              <w:widowControl w:val="0"/>
              <w:kinsoku/>
              <w:wordWrap/>
              <w:overflowPunct/>
              <w:topLinePunct w:val="0"/>
              <w:autoSpaceDE/>
              <w:autoSpaceDN w:val="0"/>
              <w:bidi w:val="0"/>
              <w:adjustRightInd/>
              <w:snapToGrid/>
              <w:spacing w:line="520" w:lineRule="exact"/>
              <w:ind w:firstLine="480" w:firstLineChars="20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目标2：</w:t>
            </w:r>
            <w:r>
              <w:rPr>
                <w:rFonts w:hint="eastAsia" w:asciiTheme="minorEastAsia" w:hAnsiTheme="minorEastAsia" w:eastAsiaTheme="minorEastAsia" w:cstheme="minorEastAsia"/>
                <w:sz w:val="24"/>
                <w:szCs w:val="24"/>
                <w:lang w:val="en-US" w:eastAsia="zh-CN"/>
              </w:rPr>
              <w:t>充分发挥“中枢”作用，高效调度城市管理相关案件处置工作</w:t>
            </w:r>
            <w:r>
              <w:rPr>
                <w:rFonts w:hint="eastAsia" w:asciiTheme="minorEastAsia" w:hAnsiTheme="minorEastAsia" w:eastAsiaTheme="minorEastAsia" w:cstheme="minorEastAsia"/>
                <w:sz w:val="24"/>
                <w:szCs w:val="24"/>
              </w:rPr>
              <w:t>；</w:t>
            </w:r>
          </w:p>
          <w:p>
            <w:pPr>
              <w:pageBreakBefore w:val="0"/>
              <w:widowControl w:val="0"/>
              <w:kinsoku/>
              <w:wordWrap/>
              <w:overflowPunct/>
              <w:topLinePunct w:val="0"/>
              <w:autoSpaceDE/>
              <w:autoSpaceDN w:val="0"/>
              <w:bidi w:val="0"/>
              <w:adjustRightInd/>
              <w:snapToGrid/>
              <w:spacing w:line="520" w:lineRule="exact"/>
              <w:ind w:firstLine="480" w:firstLineChars="20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目标3：</w:t>
            </w:r>
            <w:r>
              <w:rPr>
                <w:rFonts w:hint="eastAsia" w:asciiTheme="minorEastAsia" w:hAnsiTheme="minorEastAsia" w:eastAsiaTheme="minorEastAsia" w:cstheme="minorEastAsia"/>
                <w:sz w:val="24"/>
                <w:szCs w:val="24"/>
                <w:lang w:val="en-US" w:eastAsia="zh-CN"/>
              </w:rPr>
              <w:t>充分发挥“耳目”作用，及时发现城市管理相关问题</w:t>
            </w:r>
            <w:r>
              <w:rPr>
                <w:rFonts w:hint="eastAsia" w:asciiTheme="minorEastAsia" w:hAnsiTheme="minorEastAsia" w:eastAsiaTheme="minorEastAsia" w:cstheme="minorEastAsia"/>
                <w:sz w:val="24"/>
                <w:szCs w:val="24"/>
              </w:rPr>
              <w:t>；</w:t>
            </w:r>
          </w:p>
          <w:p>
            <w:pPr>
              <w:pageBreakBefore w:val="0"/>
              <w:widowControl w:val="0"/>
              <w:kinsoku/>
              <w:wordWrap/>
              <w:overflowPunct/>
              <w:topLinePunct w:val="0"/>
              <w:autoSpaceDE/>
              <w:autoSpaceDN w:val="0"/>
              <w:bidi w:val="0"/>
              <w:adjustRightInd/>
              <w:snapToGrid/>
              <w:spacing w:line="520" w:lineRule="exact"/>
              <w:ind w:firstLine="480" w:firstLineChars="20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目标4：</w:t>
            </w:r>
            <w:r>
              <w:rPr>
                <w:rFonts w:hint="eastAsia" w:asciiTheme="minorEastAsia" w:hAnsiTheme="minorEastAsia" w:eastAsiaTheme="minorEastAsia" w:cstheme="minorEastAsia"/>
                <w:sz w:val="24"/>
                <w:szCs w:val="24"/>
                <w:lang w:val="en-US" w:eastAsia="zh-CN"/>
              </w:rPr>
              <w:t>系统升级赋能增效，充分发挥“保障”作用</w:t>
            </w:r>
            <w:r>
              <w:rPr>
                <w:rFonts w:hint="eastAsia" w:asciiTheme="minorEastAsia" w:hAnsiTheme="minorEastAsia" w:eastAsiaTheme="minorEastAsia" w:cstheme="minorEastAsia"/>
                <w:sz w:val="24"/>
                <w:szCs w:val="24"/>
              </w:rPr>
              <w:t>；</w:t>
            </w:r>
          </w:p>
          <w:p>
            <w:pPr>
              <w:pageBreakBefore w:val="0"/>
              <w:widowControl w:val="0"/>
              <w:kinsoku/>
              <w:wordWrap/>
              <w:overflowPunct/>
              <w:topLinePunct w:val="0"/>
              <w:autoSpaceDE/>
              <w:autoSpaceDN w:val="0"/>
              <w:bidi w:val="0"/>
              <w:adjustRightInd/>
              <w:snapToGrid/>
              <w:spacing w:line="520" w:lineRule="exact"/>
              <w:ind w:firstLine="480" w:firstLineChars="20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目标5：</w:t>
            </w:r>
            <w:r>
              <w:rPr>
                <w:rFonts w:hint="eastAsia" w:asciiTheme="minorEastAsia" w:hAnsiTheme="minorEastAsia" w:eastAsiaTheme="minorEastAsia" w:cstheme="minorEastAsia"/>
                <w:sz w:val="24"/>
                <w:szCs w:val="24"/>
                <w:lang w:val="en-US" w:eastAsia="zh-CN"/>
              </w:rPr>
              <w:t>一网一号高效宣传，充分发挥“阵地”作用；</w:t>
            </w:r>
          </w:p>
          <w:p>
            <w:pPr>
              <w:pStyle w:val="2"/>
              <w:pageBreakBefore w:val="0"/>
              <w:widowControl w:val="0"/>
              <w:kinsoku/>
              <w:wordWrap/>
              <w:overflowPunct/>
              <w:topLinePunct w:val="0"/>
              <w:autoSpaceDE/>
              <w:bidi w:val="0"/>
              <w:adjustRightInd/>
              <w:snapToGrid/>
              <w:spacing w:before="0" w:after="0" w:line="52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目标</w:t>
            </w: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承担市城区“六区”城市标准化管理日常考核工作，充分发挥“抓手”作用；</w:t>
            </w:r>
          </w:p>
          <w:p>
            <w:pPr>
              <w:pageBreakBefore w:val="0"/>
              <w:widowControl w:val="0"/>
              <w:kinsoku/>
              <w:wordWrap/>
              <w:overflowPunct/>
              <w:topLinePunct w:val="0"/>
              <w:autoSpaceDE/>
              <w:autoSpaceDN w:val="0"/>
              <w:bidi w:val="0"/>
              <w:adjustRightInd/>
              <w:snapToGrid/>
              <w:spacing w:line="520" w:lineRule="exact"/>
              <w:ind w:firstLine="480" w:firstLineChars="200"/>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目标</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有序开展城区地下弱电管网建设工作；</w:t>
            </w:r>
          </w:p>
          <w:p>
            <w:pPr>
              <w:pStyle w:val="2"/>
              <w:pageBreakBefore w:val="0"/>
              <w:widowControl w:val="0"/>
              <w:kinsoku/>
              <w:wordWrap/>
              <w:overflowPunct/>
              <w:topLinePunct w:val="0"/>
              <w:autoSpaceDE/>
              <w:bidi w:val="0"/>
              <w:adjustRightInd/>
              <w:snapToGrid/>
              <w:spacing w:before="0" w:after="0"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目标</w:t>
            </w:r>
            <w:r>
              <w:rPr>
                <w:rFonts w:hint="eastAsia" w:asciiTheme="minorEastAsia" w:hAnsiTheme="minorEastAsia" w:eastAsiaTheme="minorEastAsia" w:cstheme="minorEastAsia"/>
                <w:b w:val="0"/>
                <w:bCs w:val="0"/>
                <w:sz w:val="24"/>
                <w:szCs w:val="24"/>
                <w:lang w:val="en-US" w:eastAsia="zh-CN"/>
              </w:rPr>
              <w:t>8</w:t>
            </w:r>
            <w:r>
              <w:rPr>
                <w:rFonts w:hint="eastAsia" w:asciiTheme="minorEastAsia" w:hAnsiTheme="minorEastAsia" w:eastAsiaTheme="minorEastAsia" w:cstheme="minorEastAsia"/>
                <w:b w:val="0"/>
                <w:bCs w:val="0"/>
                <w:sz w:val="24"/>
                <w:szCs w:val="24"/>
              </w:rPr>
              <w:t>：</w:t>
            </w:r>
            <w:r>
              <w:rPr>
                <w:rFonts w:hint="eastAsia" w:asciiTheme="minorEastAsia" w:hAnsiTheme="minorEastAsia" w:eastAsiaTheme="minorEastAsia" w:cstheme="minorEastAsia"/>
                <w:b w:val="0"/>
                <w:bCs w:val="0"/>
                <w:sz w:val="24"/>
                <w:szCs w:val="24"/>
                <w:lang w:val="en-US" w:eastAsia="zh-CN"/>
              </w:rPr>
              <w:t>加强城管信息网和城管微信公众平台建设工作。</w:t>
            </w:r>
          </w:p>
        </w:tc>
        <w:tc>
          <w:tcPr>
            <w:tcW w:w="4719" w:type="dxa"/>
            <w:gridSpan w:val="9"/>
            <w:noWrap w:val="0"/>
            <w:vAlign w:val="center"/>
          </w:tcPr>
          <w:p>
            <w:pPr>
              <w:pageBreakBefore w:val="0"/>
              <w:widowControl w:val="0"/>
              <w:kinsoku/>
              <w:wordWrap/>
              <w:overflowPunct/>
              <w:topLinePunct w:val="0"/>
              <w:autoSpaceDE/>
              <w:autoSpaceDN w:val="0"/>
              <w:bidi w:val="0"/>
              <w:adjustRightInd/>
              <w:snapToGrid/>
              <w:spacing w:line="520" w:lineRule="exact"/>
              <w:ind w:firstLine="480" w:firstLineChars="200"/>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目标1完成情况：202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扎实开展党史专题教育和建党100周年学党史等活动，党建工作再上新台阶。</w:t>
            </w:r>
          </w:p>
          <w:p>
            <w:pPr>
              <w:pageBreakBefore w:val="0"/>
              <w:widowControl w:val="0"/>
              <w:kinsoku/>
              <w:wordWrap/>
              <w:overflowPunct/>
              <w:topLinePunct w:val="0"/>
              <w:autoSpaceDE/>
              <w:bidi w:val="0"/>
              <w:adjustRightInd/>
              <w:snapToGrid/>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目标2完成情况：平台</w:t>
            </w:r>
            <w:r>
              <w:rPr>
                <w:rFonts w:hint="eastAsia" w:asciiTheme="minorEastAsia" w:hAnsiTheme="minorEastAsia" w:eastAsiaTheme="minorEastAsia" w:cstheme="minorEastAsia"/>
                <w:sz w:val="24"/>
                <w:szCs w:val="24"/>
                <w:lang w:eastAsia="zh-CN"/>
              </w:rPr>
              <w:t>坐席</w:t>
            </w:r>
            <w:r>
              <w:rPr>
                <w:rFonts w:hint="eastAsia" w:asciiTheme="minorEastAsia" w:hAnsiTheme="minorEastAsia" w:eastAsiaTheme="minorEastAsia" w:cstheme="minorEastAsia"/>
                <w:sz w:val="24"/>
                <w:szCs w:val="24"/>
              </w:rPr>
              <w:t>人员24小时在岗，全力做好相关案件</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受理、派遣、跟踪</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协调及数据推送工作</w:t>
            </w:r>
            <w:r>
              <w:rPr>
                <w:rFonts w:hint="eastAsia" w:asciiTheme="minorEastAsia" w:hAnsiTheme="minorEastAsia" w:eastAsiaTheme="minorEastAsia" w:cstheme="minorEastAsia"/>
                <w:sz w:val="24"/>
                <w:szCs w:val="24"/>
                <w:lang w:eastAsia="zh-CN"/>
              </w:rPr>
              <w:t>；</w:t>
            </w:r>
          </w:p>
          <w:p>
            <w:pPr>
              <w:pageBreakBefore w:val="0"/>
              <w:widowControl w:val="0"/>
              <w:kinsoku/>
              <w:wordWrap/>
              <w:overflowPunct/>
              <w:topLinePunct w:val="0"/>
              <w:autoSpaceDE/>
              <w:autoSpaceDN w:val="0"/>
              <w:bidi w:val="0"/>
              <w:adjustRightInd/>
              <w:snapToGrid/>
              <w:spacing w:line="520" w:lineRule="exact"/>
              <w:ind w:firstLine="480" w:firstLineChars="200"/>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目标3完成情况：</w:t>
            </w:r>
            <w:r>
              <w:rPr>
                <w:rFonts w:hint="eastAsia" w:asciiTheme="minorEastAsia" w:hAnsiTheme="minorEastAsia" w:eastAsiaTheme="minorEastAsia" w:cstheme="minorEastAsia"/>
                <w:sz w:val="24"/>
                <w:szCs w:val="24"/>
                <w:lang w:val="en-US" w:eastAsia="zh-CN"/>
              </w:rPr>
              <w:t xml:space="preserve">2021年，智慧城管通过严考核、强手段，信息采集质量得到进一步提升。全年上报各类城市管理问题264186件，其中有效上报260417件，有效上报率为99%；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目标4完成情况：</w:t>
            </w:r>
            <w:r>
              <w:rPr>
                <w:rFonts w:hint="eastAsia" w:asciiTheme="minorEastAsia" w:hAnsiTheme="minorEastAsia" w:eastAsiaTheme="minorEastAsia" w:cstheme="minorEastAsia"/>
                <w:sz w:val="24"/>
                <w:szCs w:val="24"/>
                <w:lang w:val="en-US" w:eastAsia="zh-CN"/>
              </w:rPr>
              <w:t xml:space="preserve">对“市民随时拍”重新开发，顺利达标市政务服务中心上架部署要求；根据城管通手机版本安装要求，对“城管通APP”进行了重新开发，形成了性能稳定、方便实用的城管通app正式版； </w:t>
            </w:r>
          </w:p>
          <w:p>
            <w:pPr>
              <w:pageBreakBefore w:val="0"/>
              <w:widowControl w:val="0"/>
              <w:kinsoku/>
              <w:wordWrap/>
              <w:overflowPunct/>
              <w:topLinePunct w:val="0"/>
              <w:autoSpaceDE/>
              <w:autoSpaceDN w:val="0"/>
              <w:bidi w:val="0"/>
              <w:adjustRightInd/>
              <w:snapToGrid/>
              <w:spacing w:line="520" w:lineRule="exact"/>
              <w:ind w:firstLine="480" w:firstLineChars="200"/>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目标5完成情况：</w:t>
            </w:r>
            <w:r>
              <w:rPr>
                <w:rFonts w:hint="eastAsia" w:asciiTheme="minorEastAsia" w:hAnsiTheme="minorEastAsia" w:eastAsiaTheme="minorEastAsia" w:cstheme="minorEastAsia"/>
                <w:sz w:val="24"/>
                <w:szCs w:val="24"/>
                <w:lang w:val="en-US" w:eastAsia="zh-CN"/>
              </w:rPr>
              <w:t>充分发挥网络媒体的优势，加大了城管信息网和微信公众号的更新完善。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目标</w:t>
            </w:r>
            <w:r>
              <w:rPr>
                <w:rFonts w:hint="eastAsia" w:asciiTheme="minorEastAsia" w:hAnsiTheme="minorEastAsia" w:eastAsia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完成情况：</w:t>
            </w:r>
            <w:r>
              <w:rPr>
                <w:rFonts w:hint="eastAsia" w:asciiTheme="minorEastAsia" w:hAnsiTheme="minorEastAsia" w:eastAsiaTheme="minorEastAsia" w:cstheme="minorEastAsia"/>
                <w:b w:val="0"/>
                <w:bCs w:val="0"/>
                <w:sz w:val="24"/>
                <w:szCs w:val="24"/>
                <w:lang w:val="en-US" w:eastAsia="zh-CN"/>
              </w:rPr>
              <w:t>自9月开始实施以来，共日常考核16次，实地考核市容环境、市容秩序、园林绿化、市政设施四大类城市管理问题3527个。</w:t>
            </w:r>
          </w:p>
          <w:p>
            <w:pPr>
              <w:pageBreakBefore w:val="0"/>
              <w:widowControl w:val="0"/>
              <w:kinsoku/>
              <w:wordWrap/>
              <w:overflowPunct/>
              <w:topLinePunct w:val="0"/>
              <w:autoSpaceDE/>
              <w:bidi w:val="0"/>
              <w:adjustRightInd/>
              <w:snapToGrid/>
              <w:spacing w:line="520" w:lineRule="exact"/>
              <w:ind w:firstLine="480" w:firstLineChars="2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val="0"/>
                <w:bCs w:val="0"/>
                <w:color w:val="000000"/>
                <w:sz w:val="24"/>
                <w:szCs w:val="24"/>
              </w:rPr>
              <w:t>目标</w:t>
            </w:r>
            <w:r>
              <w:rPr>
                <w:rFonts w:hint="eastAsia" w:asciiTheme="minorEastAsia" w:hAnsiTheme="minorEastAsia" w:eastAsiaTheme="minorEastAsia" w:cstheme="minorEastAsia"/>
                <w:b w:val="0"/>
                <w:bCs w:val="0"/>
                <w:color w:val="000000"/>
                <w:sz w:val="24"/>
                <w:szCs w:val="24"/>
                <w:lang w:val="en-US" w:eastAsia="zh-CN"/>
              </w:rPr>
              <w:t>7</w:t>
            </w:r>
            <w:r>
              <w:rPr>
                <w:rFonts w:hint="eastAsia" w:asciiTheme="minorEastAsia" w:hAnsiTheme="minorEastAsia" w:eastAsiaTheme="minorEastAsia" w:cstheme="minorEastAsia"/>
                <w:b w:val="0"/>
                <w:bCs w:val="0"/>
                <w:color w:val="000000"/>
                <w:sz w:val="24"/>
                <w:szCs w:val="24"/>
              </w:rPr>
              <w:t>完成情况</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督查地下管网维护公司对已经建成的弱电管网进行安全检查，及时修复了损毁设施；</w:t>
            </w:r>
          </w:p>
          <w:p>
            <w:pPr>
              <w:pageBreakBefore w:val="0"/>
              <w:widowControl w:val="0"/>
              <w:kinsoku/>
              <w:wordWrap/>
              <w:overflowPunct/>
              <w:topLinePunct w:val="0"/>
              <w:autoSpaceDE/>
              <w:bidi w:val="0"/>
              <w:adjustRightInd/>
              <w:snapToGrid/>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color w:val="000000"/>
                <w:sz w:val="24"/>
                <w:szCs w:val="24"/>
              </w:rPr>
              <w:t>目标</w:t>
            </w:r>
            <w:r>
              <w:rPr>
                <w:rFonts w:hint="eastAsia" w:asciiTheme="minorEastAsia" w:hAnsiTheme="minorEastAsia" w:eastAsiaTheme="minorEastAsia" w:cstheme="minorEastAsia"/>
                <w:b w:val="0"/>
                <w:bCs w:val="0"/>
                <w:color w:val="000000"/>
                <w:sz w:val="24"/>
                <w:szCs w:val="24"/>
                <w:lang w:val="en-US" w:eastAsia="zh-CN"/>
              </w:rPr>
              <w:t>8</w:t>
            </w:r>
            <w:r>
              <w:rPr>
                <w:rFonts w:hint="eastAsia" w:asciiTheme="minorEastAsia" w:hAnsiTheme="minorEastAsia" w:eastAsiaTheme="minorEastAsia" w:cstheme="minorEastAsia"/>
                <w:b w:val="0"/>
                <w:bCs w:val="0"/>
                <w:color w:val="000000"/>
                <w:sz w:val="24"/>
                <w:szCs w:val="24"/>
              </w:rPr>
              <w:t>完成情况</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及时更新和调整了城管信息平台原来陈旧过时的栏目，通过城管微信公众平台推送信息共计212篇。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整体支出</w:t>
            </w:r>
          </w:p>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绩效定量目标及实施计划完成情况</w:t>
            </w:r>
          </w:p>
        </w:tc>
        <w:tc>
          <w:tcPr>
            <w:tcW w:w="2966" w:type="dxa"/>
            <w:gridSpan w:val="6"/>
            <w:noWrap w:val="0"/>
            <w:vAlign w:val="center"/>
          </w:tcPr>
          <w:p>
            <w:pPr>
              <w:autoSpaceDN w:val="0"/>
              <w:spacing w:line="4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评价内容</w:t>
            </w:r>
          </w:p>
        </w:tc>
        <w:tc>
          <w:tcPr>
            <w:tcW w:w="2709" w:type="dxa"/>
            <w:gridSpan w:val="4"/>
            <w:noWrap w:val="0"/>
            <w:vAlign w:val="center"/>
          </w:tcPr>
          <w:p>
            <w:pPr>
              <w:autoSpaceDN w:val="0"/>
              <w:spacing w:line="4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绩效目标</w:t>
            </w:r>
          </w:p>
        </w:tc>
        <w:tc>
          <w:tcPr>
            <w:tcW w:w="2818" w:type="dxa"/>
            <w:gridSpan w:val="6"/>
            <w:noWrap w:val="0"/>
            <w:vAlign w:val="center"/>
          </w:tcPr>
          <w:p>
            <w:pPr>
              <w:autoSpaceDN w:val="0"/>
              <w:spacing w:line="4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restart"/>
            <w:noWrap w:val="0"/>
            <w:vAlign w:val="center"/>
          </w:tcPr>
          <w:p>
            <w:pPr>
              <w:autoSpaceDN w:val="0"/>
              <w:spacing w:line="4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产出目标</w:t>
            </w:r>
          </w:p>
          <w:p>
            <w:pPr>
              <w:autoSpaceDN w:val="0"/>
              <w:spacing w:line="4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4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auto"/>
                <w:sz w:val="24"/>
              </w:rPr>
              <w:t>质量指标</w:t>
            </w: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kern w:val="0"/>
                <w:sz w:val="24"/>
              </w:rPr>
              <w:t>城市管理信息系统24小时正常运行。</w:t>
            </w:r>
          </w:p>
        </w:tc>
        <w:tc>
          <w:tcPr>
            <w:tcW w:w="2818"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kern w:val="0"/>
                <w:sz w:val="24"/>
              </w:rPr>
              <w:t>保障了城市管理信息系统24小时处于良好的运营状态。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vMerge w:val="continue"/>
            <w:noWrap w:val="0"/>
            <w:vAlign w:val="center"/>
          </w:tcPr>
          <w:p>
            <w:pPr>
              <w:spacing w:line="400" w:lineRule="exact"/>
              <w:rPr>
                <w:rFonts w:hint="eastAsia" w:asciiTheme="minorEastAsia" w:hAnsiTheme="minorEastAsia" w:eastAsiaTheme="minorEastAsia" w:cstheme="minorEastAsia"/>
                <w:sz w:val="24"/>
              </w:rPr>
            </w:pP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kern w:val="0"/>
                <w:sz w:val="24"/>
              </w:rPr>
              <w:t>信息采集及时、准确、完整。</w:t>
            </w:r>
          </w:p>
        </w:tc>
        <w:tc>
          <w:tcPr>
            <w:tcW w:w="2818"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Cs/>
                <w:color w:val="000000"/>
                <w:sz w:val="24"/>
              </w:rPr>
              <w:t>全年采集信息真实、准确、具体，便于案件处理单位处置。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vMerge w:val="continue"/>
            <w:noWrap w:val="0"/>
            <w:vAlign w:val="center"/>
          </w:tcPr>
          <w:p>
            <w:pPr>
              <w:spacing w:line="400" w:lineRule="exact"/>
              <w:rPr>
                <w:rFonts w:hint="eastAsia" w:asciiTheme="minorEastAsia" w:hAnsiTheme="minorEastAsia" w:eastAsiaTheme="minorEastAsia" w:cstheme="minorEastAsia"/>
                <w:sz w:val="24"/>
              </w:rPr>
            </w:pP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kern w:val="0"/>
                <w:sz w:val="24"/>
              </w:rPr>
              <w:t>受理案件及时、有效，案件反映者满意。</w:t>
            </w:r>
          </w:p>
        </w:tc>
        <w:tc>
          <w:tcPr>
            <w:tcW w:w="2818"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Cs/>
                <w:color w:val="000000"/>
                <w:sz w:val="24"/>
              </w:rPr>
              <w:t>全年受理案件及时、有效，派遣效率稳步提升，案件处置、办结率100%。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vMerge w:val="continue"/>
            <w:noWrap w:val="0"/>
            <w:vAlign w:val="center"/>
          </w:tcPr>
          <w:p>
            <w:pPr>
              <w:spacing w:line="400" w:lineRule="exact"/>
              <w:rPr>
                <w:rFonts w:hint="eastAsia" w:asciiTheme="minorEastAsia" w:hAnsiTheme="minorEastAsia" w:eastAsiaTheme="minorEastAsia" w:cstheme="minorEastAsia"/>
                <w:sz w:val="24"/>
              </w:rPr>
            </w:pP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市政府12345热线办理工作考评，评价为A级。</w:t>
            </w:r>
          </w:p>
        </w:tc>
        <w:tc>
          <w:tcPr>
            <w:tcW w:w="2818"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color w:val="000000"/>
                <w:sz w:val="24"/>
                <w:lang w:val="en-US" w:eastAsia="zh-CN"/>
              </w:rPr>
              <w:t>全年四个季度评价均为A级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vMerge w:val="continue"/>
            <w:noWrap w:val="0"/>
            <w:vAlign w:val="center"/>
          </w:tcPr>
          <w:p>
            <w:pPr>
              <w:spacing w:line="400" w:lineRule="exact"/>
              <w:rPr>
                <w:rFonts w:hint="eastAsia" w:asciiTheme="minorEastAsia" w:hAnsiTheme="minorEastAsia" w:eastAsiaTheme="minorEastAsia" w:cstheme="minorEastAsia"/>
                <w:sz w:val="24"/>
              </w:rPr>
            </w:pP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城管信息网更新及时完善。</w:t>
            </w:r>
          </w:p>
        </w:tc>
        <w:tc>
          <w:tcPr>
            <w:tcW w:w="2818"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及时更新和调整了原来陈旧过时的栏目。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vMerge w:val="restart"/>
            <w:noWrap w:val="0"/>
            <w:vAlign w:val="center"/>
          </w:tcPr>
          <w:p>
            <w:pPr>
              <w:autoSpaceDN w:val="0"/>
              <w:spacing w:line="400" w:lineRule="exact"/>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数量指标</w:t>
            </w: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全年</w:t>
            </w:r>
            <w:r>
              <w:rPr>
                <w:rFonts w:hint="eastAsia" w:asciiTheme="minorEastAsia" w:hAnsiTheme="minorEastAsia" w:eastAsiaTheme="minorEastAsia" w:cstheme="minorEastAsia"/>
                <w:kern w:val="0"/>
                <w:sz w:val="24"/>
              </w:rPr>
              <w:t>采集上报各类城市管理问题信息20万条以上。</w:t>
            </w:r>
          </w:p>
        </w:tc>
        <w:tc>
          <w:tcPr>
            <w:tcW w:w="2818"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全年实际</w:t>
            </w:r>
            <w:r>
              <w:rPr>
                <w:rFonts w:hint="eastAsia" w:asciiTheme="minorEastAsia" w:hAnsiTheme="minorEastAsia" w:eastAsiaTheme="minorEastAsia" w:cstheme="minorEastAsia"/>
                <w:kern w:val="0"/>
                <w:sz w:val="24"/>
              </w:rPr>
              <w:t>采集上报各类城市管理问题信息2</w:t>
            </w:r>
            <w:r>
              <w:rPr>
                <w:rFonts w:hint="eastAsia" w:asciiTheme="minorEastAsia" w:hAnsiTheme="minorEastAsia" w:eastAsiaTheme="minorEastAsia" w:cstheme="minorEastAsia"/>
                <w:kern w:val="0"/>
                <w:sz w:val="24"/>
                <w:lang w:val="en-US" w:eastAsia="zh-CN"/>
              </w:rPr>
              <w:t>6.42</w:t>
            </w:r>
            <w:r>
              <w:rPr>
                <w:rFonts w:hint="eastAsia" w:asciiTheme="minorEastAsia" w:hAnsiTheme="minorEastAsia" w:eastAsiaTheme="minorEastAsia" w:cstheme="minorEastAsia"/>
                <w:kern w:val="0"/>
                <w:sz w:val="24"/>
              </w:rPr>
              <w:t>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vMerge w:val="continue"/>
            <w:noWrap w:val="0"/>
            <w:vAlign w:val="center"/>
          </w:tcPr>
          <w:p>
            <w:pPr>
              <w:autoSpaceDN w:val="0"/>
              <w:spacing w:line="400" w:lineRule="exact"/>
              <w:jc w:val="center"/>
              <w:textAlignment w:val="center"/>
              <w:rPr>
                <w:rFonts w:hint="eastAsia" w:asciiTheme="minorEastAsia" w:hAnsiTheme="minorEastAsia" w:eastAsiaTheme="minorEastAsia" w:cstheme="minorEastAsia"/>
                <w:sz w:val="24"/>
              </w:rPr>
            </w:pP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及时受理通过</w:t>
            </w:r>
            <w:r>
              <w:rPr>
                <w:rFonts w:hint="eastAsia" w:asciiTheme="minorEastAsia" w:hAnsiTheme="minorEastAsia" w:eastAsiaTheme="minorEastAsia" w:cstheme="minorEastAsia"/>
                <w:kern w:val="0"/>
                <w:sz w:val="24"/>
              </w:rPr>
              <w:t>平台反映的城市管理案件。</w:t>
            </w:r>
          </w:p>
        </w:tc>
        <w:tc>
          <w:tcPr>
            <w:tcW w:w="2818"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全年实际受理通过平台反映的案件2</w:t>
            </w:r>
            <w:r>
              <w:rPr>
                <w:rFonts w:hint="eastAsia" w:asciiTheme="minorEastAsia" w:hAnsiTheme="minorEastAsia" w:eastAsiaTheme="minorEastAsia" w:cstheme="minorEastAsia"/>
                <w:bCs/>
                <w:color w:val="000000"/>
                <w:sz w:val="24"/>
                <w:lang w:val="en-US" w:eastAsia="zh-CN"/>
              </w:rPr>
              <w:t>3.09</w:t>
            </w:r>
            <w:r>
              <w:rPr>
                <w:rFonts w:hint="eastAsia" w:asciiTheme="minorEastAsia" w:hAnsiTheme="minorEastAsia" w:eastAsiaTheme="minorEastAsia" w:cstheme="minorEastAsia"/>
                <w:kern w:val="0"/>
                <w:sz w:val="24"/>
              </w:rPr>
              <w:t>万</w:t>
            </w:r>
            <w:r>
              <w:rPr>
                <w:rFonts w:hint="eastAsia" w:asciiTheme="minorEastAsia" w:hAnsiTheme="minorEastAsia" w:eastAsiaTheme="minorEastAsia" w:cstheme="minorEastAsia"/>
                <w:bCs/>
                <w:color w:val="000000"/>
                <w:sz w:val="24"/>
              </w:rPr>
              <w:t>件，处置2</w:t>
            </w:r>
            <w:r>
              <w:rPr>
                <w:rFonts w:hint="eastAsia" w:asciiTheme="minorEastAsia" w:hAnsiTheme="minorEastAsia" w:eastAsiaTheme="minorEastAsia" w:cstheme="minorEastAsia"/>
                <w:bCs/>
                <w:color w:val="000000"/>
                <w:sz w:val="24"/>
                <w:lang w:val="en-US" w:eastAsia="zh-CN"/>
              </w:rPr>
              <w:t>1.94</w:t>
            </w:r>
            <w:r>
              <w:rPr>
                <w:rFonts w:hint="eastAsia" w:asciiTheme="minorEastAsia" w:hAnsiTheme="minorEastAsia" w:eastAsiaTheme="minorEastAsia" w:cstheme="minorEastAsia"/>
                <w:kern w:val="0"/>
                <w:sz w:val="24"/>
              </w:rPr>
              <w:t>万</w:t>
            </w:r>
            <w:r>
              <w:rPr>
                <w:rFonts w:hint="eastAsia" w:asciiTheme="minorEastAsia" w:hAnsiTheme="minorEastAsia" w:eastAsiaTheme="minorEastAsia" w:cstheme="minorEastAsia"/>
                <w:bCs/>
                <w:color w:val="000000"/>
                <w:sz w:val="24"/>
              </w:rPr>
              <w:t>件，处置率9</w:t>
            </w:r>
            <w:r>
              <w:rPr>
                <w:rFonts w:hint="eastAsia" w:asciiTheme="minorEastAsia" w:hAnsiTheme="minorEastAsia" w:eastAsiaTheme="minorEastAsia" w:cstheme="minorEastAsia"/>
                <w:bCs/>
                <w:color w:val="000000"/>
                <w:sz w:val="24"/>
                <w:lang w:val="en-US" w:eastAsia="zh-CN"/>
              </w:rPr>
              <w:t>5.01</w:t>
            </w:r>
            <w:r>
              <w:rPr>
                <w:rFonts w:hint="eastAsia" w:asciiTheme="minorEastAsia" w:hAnsiTheme="minorEastAsia" w:eastAsiaTheme="minorEastAsia" w:cstheme="minorEastAsia"/>
                <w:bCs/>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6"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vMerge w:val="continue"/>
            <w:noWrap w:val="0"/>
            <w:vAlign w:val="center"/>
          </w:tcPr>
          <w:p>
            <w:pPr>
              <w:autoSpaceDN w:val="0"/>
              <w:spacing w:line="400" w:lineRule="exact"/>
              <w:jc w:val="center"/>
              <w:textAlignment w:val="center"/>
              <w:rPr>
                <w:rFonts w:hint="eastAsia" w:asciiTheme="minorEastAsia" w:hAnsiTheme="minorEastAsia" w:eastAsiaTheme="minorEastAsia" w:cstheme="minorEastAsia"/>
                <w:sz w:val="24"/>
              </w:rPr>
            </w:pPr>
          </w:p>
        </w:tc>
        <w:tc>
          <w:tcPr>
            <w:tcW w:w="2709"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及时受理12345</w:t>
            </w:r>
            <w:r>
              <w:rPr>
                <w:rFonts w:hint="eastAsia" w:asciiTheme="minorEastAsia" w:hAnsiTheme="minorEastAsia" w:eastAsiaTheme="minorEastAsia" w:cstheme="minorEastAsia"/>
                <w:kern w:val="0"/>
                <w:sz w:val="24"/>
              </w:rPr>
              <w:t>热线电话转办案件。</w:t>
            </w:r>
          </w:p>
        </w:tc>
        <w:tc>
          <w:tcPr>
            <w:tcW w:w="2818" w:type="dxa"/>
            <w:gridSpan w:val="6"/>
            <w:tcBorders>
              <w:bottom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Cs/>
                <w:color w:val="000000"/>
                <w:sz w:val="24"/>
              </w:rPr>
              <w:t>全年实际受理</w:t>
            </w:r>
            <w:r>
              <w:rPr>
                <w:rFonts w:hint="eastAsia" w:asciiTheme="minorEastAsia" w:hAnsiTheme="minorEastAsia" w:eastAsiaTheme="minorEastAsia" w:cstheme="minorEastAsia"/>
                <w:bCs/>
                <w:color w:val="000000"/>
                <w:sz w:val="24"/>
                <w:lang w:val="en-US" w:eastAsia="zh-CN"/>
              </w:rPr>
              <w:t>4222</w:t>
            </w:r>
            <w:r>
              <w:rPr>
                <w:rFonts w:hint="eastAsia" w:asciiTheme="minorEastAsia" w:hAnsiTheme="minorEastAsia" w:eastAsiaTheme="minorEastAsia" w:cstheme="minorEastAsia"/>
                <w:bCs/>
                <w:color w:val="000000"/>
                <w:sz w:val="24"/>
              </w:rPr>
              <w:t>件，办结</w:t>
            </w:r>
            <w:r>
              <w:rPr>
                <w:rFonts w:hint="eastAsia" w:asciiTheme="minorEastAsia" w:hAnsiTheme="minorEastAsia" w:eastAsiaTheme="minorEastAsia" w:cstheme="minorEastAsia"/>
                <w:bCs/>
                <w:color w:val="000000"/>
                <w:sz w:val="24"/>
                <w:lang w:val="en-US" w:eastAsia="zh-CN"/>
              </w:rPr>
              <w:t>4222</w:t>
            </w:r>
            <w:r>
              <w:rPr>
                <w:rFonts w:hint="eastAsia" w:asciiTheme="minorEastAsia" w:hAnsiTheme="minorEastAsia" w:eastAsiaTheme="minorEastAsia" w:cstheme="minorEastAsia"/>
                <w:bCs/>
                <w:color w:val="000000"/>
                <w:sz w:val="24"/>
              </w:rPr>
              <w:t>件，办结率100%。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0"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vMerge w:val="continue"/>
            <w:noWrap w:val="0"/>
            <w:vAlign w:val="center"/>
          </w:tcPr>
          <w:p>
            <w:pPr>
              <w:autoSpaceDN w:val="0"/>
              <w:spacing w:line="400" w:lineRule="exact"/>
              <w:jc w:val="center"/>
              <w:textAlignment w:val="center"/>
              <w:rPr>
                <w:rFonts w:hint="eastAsia" w:asciiTheme="minorEastAsia" w:hAnsiTheme="minorEastAsia" w:eastAsiaTheme="minorEastAsia" w:cstheme="minorEastAsia"/>
                <w:sz w:val="24"/>
              </w:rPr>
            </w:pPr>
          </w:p>
        </w:tc>
        <w:tc>
          <w:tcPr>
            <w:tcW w:w="2709" w:type="dxa"/>
            <w:gridSpan w:val="4"/>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开展现场巡查50</w:t>
            </w:r>
            <w:r>
              <w:rPr>
                <w:rFonts w:hint="eastAsia" w:asciiTheme="minorEastAsia" w:hAnsiTheme="minorEastAsia" w:eastAsiaTheme="minorEastAsia" w:cstheme="minorEastAsia"/>
                <w:kern w:val="0"/>
                <w:sz w:val="24"/>
              </w:rPr>
              <w:t>次以上。</w:t>
            </w:r>
          </w:p>
        </w:tc>
        <w:tc>
          <w:tcPr>
            <w:tcW w:w="2818" w:type="dxa"/>
            <w:gridSpan w:val="6"/>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全年实际</w:t>
            </w:r>
            <w:r>
              <w:rPr>
                <w:rFonts w:hint="eastAsia" w:asciiTheme="minorEastAsia" w:hAnsiTheme="minorEastAsia" w:eastAsiaTheme="minorEastAsia" w:cstheme="minorEastAsia"/>
                <w:color w:val="000000"/>
                <w:sz w:val="24"/>
                <w:lang w:val="en-US" w:eastAsia="zh-CN"/>
              </w:rPr>
              <w:t>巡查70余</w:t>
            </w:r>
            <w:r>
              <w:rPr>
                <w:rFonts w:hint="eastAsia" w:asciiTheme="minorEastAsia" w:hAnsiTheme="minorEastAsia" w:eastAsiaTheme="minorEastAsia" w:cstheme="minorEastAsia"/>
                <w:color w:val="000000"/>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18"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vMerge w:val="continue"/>
            <w:noWrap w:val="0"/>
            <w:vAlign w:val="center"/>
          </w:tcPr>
          <w:p>
            <w:pPr>
              <w:autoSpaceDN w:val="0"/>
              <w:spacing w:line="400" w:lineRule="exact"/>
              <w:jc w:val="center"/>
              <w:textAlignment w:val="center"/>
              <w:rPr>
                <w:rFonts w:hint="eastAsia" w:asciiTheme="minorEastAsia" w:hAnsiTheme="minorEastAsia" w:eastAsiaTheme="minorEastAsia" w:cstheme="minorEastAsia"/>
                <w:sz w:val="24"/>
              </w:rPr>
            </w:pPr>
          </w:p>
        </w:tc>
        <w:tc>
          <w:tcPr>
            <w:tcW w:w="2709" w:type="dxa"/>
            <w:gridSpan w:val="4"/>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bidi w:val="0"/>
              <w:adjustRightInd/>
              <w:snapToGrid/>
              <w:spacing w:line="440" w:lineRule="exact"/>
              <w:jc w:val="left"/>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lang w:val="en-US" w:eastAsia="zh-CN"/>
              </w:rPr>
              <w:t>开展城区“六区”城市标准化日常考核8</w:t>
            </w:r>
            <w:r>
              <w:rPr>
                <w:rFonts w:hint="eastAsia" w:asciiTheme="minorEastAsia" w:hAnsiTheme="minorEastAsia" w:eastAsiaTheme="minorEastAsia" w:cstheme="minorEastAsia"/>
                <w:kern w:val="0"/>
                <w:sz w:val="24"/>
              </w:rPr>
              <w:t>次以上。</w:t>
            </w:r>
          </w:p>
        </w:tc>
        <w:tc>
          <w:tcPr>
            <w:tcW w:w="2818" w:type="dxa"/>
            <w:gridSpan w:val="6"/>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kern w:val="0"/>
                <w:sz w:val="24"/>
                <w:lang w:val="en-US" w:eastAsia="zh-CN"/>
              </w:rPr>
              <w:t>自9月份实施以来共开展日常考核</w:t>
            </w:r>
            <w:r>
              <w:rPr>
                <w:rFonts w:hint="eastAsia" w:asciiTheme="minorEastAsia" w:hAnsiTheme="minorEastAsia" w:eastAsiaTheme="minorEastAsia" w:cstheme="minorEastAsia"/>
                <w:kern w:val="0"/>
                <w:sz w:val="24"/>
              </w:rPr>
              <w:t>1</w:t>
            </w:r>
            <w:r>
              <w:rPr>
                <w:rFonts w:hint="eastAsia" w:asciiTheme="minorEastAsia" w:hAnsiTheme="minorEastAsia" w:eastAsiaTheme="minorEastAsia" w:cstheme="minorEastAsia"/>
                <w:kern w:val="0"/>
                <w:sz w:val="24"/>
                <w:lang w:val="en-US" w:eastAsia="zh-CN"/>
              </w:rPr>
              <w:t>6</w:t>
            </w:r>
            <w:r>
              <w:rPr>
                <w:rFonts w:hint="eastAsia" w:asciiTheme="minorEastAsia" w:hAnsiTheme="minorEastAsia" w:eastAsiaTheme="minorEastAsia" w:cstheme="minorEastAsia"/>
                <w:kern w:val="0"/>
                <w:sz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55"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vMerge w:val="continue"/>
            <w:noWrap w:val="0"/>
            <w:vAlign w:val="center"/>
          </w:tcPr>
          <w:p>
            <w:pPr>
              <w:autoSpaceDN w:val="0"/>
              <w:spacing w:line="400" w:lineRule="exact"/>
              <w:jc w:val="center"/>
              <w:textAlignment w:val="center"/>
              <w:rPr>
                <w:rFonts w:hint="eastAsia" w:asciiTheme="minorEastAsia" w:hAnsiTheme="minorEastAsia" w:eastAsiaTheme="minorEastAsia" w:cstheme="minorEastAsia"/>
                <w:sz w:val="24"/>
              </w:rPr>
            </w:pPr>
          </w:p>
        </w:tc>
        <w:tc>
          <w:tcPr>
            <w:tcW w:w="2709" w:type="dxa"/>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kern w:val="0"/>
                <w:sz w:val="24"/>
              </w:rPr>
              <w:t>开展路面破损、城市建设施工影响通行等问题普查4次以上。</w:t>
            </w:r>
          </w:p>
        </w:tc>
        <w:tc>
          <w:tcPr>
            <w:tcW w:w="2818" w:type="dxa"/>
            <w:gridSpan w:val="6"/>
            <w:tcBorders>
              <w:top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全年</w:t>
            </w:r>
            <w:r>
              <w:rPr>
                <w:rFonts w:hint="eastAsia" w:asciiTheme="minorEastAsia" w:hAnsiTheme="minorEastAsia" w:eastAsiaTheme="minorEastAsia" w:cstheme="minorEastAsia"/>
                <w:kern w:val="0"/>
                <w:sz w:val="24"/>
              </w:rPr>
              <w:t>实际开展普查</w:t>
            </w:r>
            <w:r>
              <w:rPr>
                <w:rFonts w:hint="eastAsia" w:asciiTheme="minorEastAsia" w:hAnsiTheme="minorEastAsia" w:eastAsiaTheme="minorEastAsia" w:cstheme="minorEastAsia"/>
                <w:kern w:val="0"/>
                <w:sz w:val="24"/>
                <w:lang w:val="en-US" w:eastAsia="zh-CN"/>
              </w:rPr>
              <w:t>9</w:t>
            </w:r>
            <w:r>
              <w:rPr>
                <w:rFonts w:hint="eastAsia" w:asciiTheme="minorEastAsia" w:hAnsiTheme="minorEastAsia" w:eastAsiaTheme="minorEastAsia" w:cstheme="minorEastAsia"/>
                <w:kern w:val="0"/>
                <w:sz w:val="24"/>
              </w:rPr>
              <w:t>次</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lang w:val="en-US" w:eastAsia="zh-CN"/>
              </w:rPr>
              <w:t>发现问题5834个。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55"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vMerge w:val="continue"/>
            <w:noWrap w:val="0"/>
            <w:vAlign w:val="center"/>
          </w:tcPr>
          <w:p>
            <w:pPr>
              <w:autoSpaceDN w:val="0"/>
              <w:spacing w:line="400" w:lineRule="exact"/>
              <w:jc w:val="center"/>
              <w:textAlignment w:val="center"/>
              <w:rPr>
                <w:rFonts w:hint="eastAsia" w:asciiTheme="minorEastAsia" w:hAnsiTheme="minorEastAsia" w:eastAsiaTheme="minorEastAsia" w:cstheme="minorEastAsia"/>
                <w:sz w:val="24"/>
              </w:rPr>
            </w:pPr>
          </w:p>
        </w:tc>
        <w:tc>
          <w:tcPr>
            <w:tcW w:w="2709" w:type="dxa"/>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城管信息网采编、转载各类信息400条以上。</w:t>
            </w:r>
          </w:p>
        </w:tc>
        <w:tc>
          <w:tcPr>
            <w:tcW w:w="2818" w:type="dxa"/>
            <w:gridSpan w:val="6"/>
            <w:tcBorders>
              <w:top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全年实际采编或转载各类城管信息514条。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55"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vMerge w:val="continue"/>
            <w:noWrap w:val="0"/>
            <w:vAlign w:val="center"/>
          </w:tcPr>
          <w:p>
            <w:pPr>
              <w:autoSpaceDN w:val="0"/>
              <w:spacing w:line="400" w:lineRule="exact"/>
              <w:jc w:val="center"/>
              <w:textAlignment w:val="center"/>
              <w:rPr>
                <w:rFonts w:hint="eastAsia" w:asciiTheme="minorEastAsia" w:hAnsiTheme="minorEastAsia" w:eastAsiaTheme="minorEastAsia" w:cstheme="minorEastAsia"/>
                <w:sz w:val="24"/>
              </w:rPr>
            </w:pPr>
          </w:p>
        </w:tc>
        <w:tc>
          <w:tcPr>
            <w:tcW w:w="2709" w:type="dxa"/>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城管微信平台推送信息150篇以上。</w:t>
            </w:r>
          </w:p>
        </w:tc>
        <w:tc>
          <w:tcPr>
            <w:tcW w:w="2818" w:type="dxa"/>
            <w:gridSpan w:val="6"/>
            <w:tcBorders>
              <w:top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城管微信平台全年实际推送信息212篇。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vMerge w:val="restart"/>
            <w:noWrap w:val="0"/>
            <w:vAlign w:val="center"/>
          </w:tcPr>
          <w:p>
            <w:pPr>
              <w:autoSpaceDN w:val="0"/>
              <w:spacing w:line="4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时效指标</w:t>
            </w: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平台受理案件、12345热线转办案件等按规定时限办理。</w:t>
            </w:r>
          </w:p>
        </w:tc>
        <w:tc>
          <w:tcPr>
            <w:tcW w:w="2818"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平台受理案件</w:t>
            </w:r>
            <w:r>
              <w:rPr>
                <w:rFonts w:hint="eastAsia" w:asciiTheme="minorEastAsia" w:hAnsiTheme="minorEastAsia" w:eastAsiaTheme="minorEastAsia" w:cstheme="minorEastAsia"/>
                <w:bCs/>
                <w:color w:val="000000"/>
                <w:sz w:val="24"/>
              </w:rPr>
              <w:t>2</w:t>
            </w:r>
            <w:r>
              <w:rPr>
                <w:rFonts w:hint="eastAsia" w:asciiTheme="minorEastAsia" w:hAnsiTheme="minorEastAsia" w:eastAsiaTheme="minorEastAsia" w:cstheme="minorEastAsia"/>
                <w:bCs/>
                <w:color w:val="000000"/>
                <w:sz w:val="24"/>
                <w:lang w:val="en-US" w:eastAsia="zh-CN"/>
              </w:rPr>
              <w:t>3.09</w:t>
            </w:r>
            <w:r>
              <w:rPr>
                <w:rFonts w:hint="eastAsia" w:asciiTheme="minorEastAsia" w:hAnsiTheme="minorEastAsia" w:eastAsiaTheme="minorEastAsia" w:cstheme="minorEastAsia"/>
                <w:bCs/>
                <w:color w:val="000000"/>
                <w:sz w:val="24"/>
              </w:rPr>
              <w:t>万件</w:t>
            </w:r>
            <w:r>
              <w:rPr>
                <w:rFonts w:hint="eastAsia" w:asciiTheme="minorEastAsia" w:hAnsiTheme="minorEastAsia" w:eastAsiaTheme="minorEastAsia" w:cstheme="minorEastAsia"/>
                <w:bCs/>
                <w:color w:val="000000"/>
                <w:sz w:val="24"/>
                <w:lang w:eastAsia="zh-CN"/>
              </w:rPr>
              <w:t>，</w:t>
            </w:r>
            <w:r>
              <w:rPr>
                <w:rFonts w:hint="eastAsia" w:asciiTheme="minorEastAsia" w:hAnsiTheme="minorEastAsia" w:eastAsiaTheme="minorEastAsia" w:cstheme="minorEastAsia"/>
                <w:bCs/>
                <w:color w:val="000000"/>
                <w:sz w:val="24"/>
              </w:rPr>
              <w:t>办结率</w:t>
            </w:r>
            <w:r>
              <w:rPr>
                <w:rFonts w:hint="eastAsia" w:asciiTheme="minorEastAsia" w:hAnsiTheme="minorEastAsia" w:eastAsiaTheme="minorEastAsia" w:cstheme="minorEastAsia"/>
                <w:bCs/>
                <w:color w:val="000000"/>
                <w:sz w:val="24"/>
                <w:lang w:val="en-US" w:eastAsia="zh-CN"/>
              </w:rPr>
              <w:t>95.01</w:t>
            </w:r>
            <w:r>
              <w:rPr>
                <w:rFonts w:hint="eastAsia" w:asciiTheme="minorEastAsia" w:hAnsiTheme="minorEastAsia" w:eastAsiaTheme="minorEastAsia" w:cstheme="minorEastAsia"/>
                <w:bCs/>
                <w:color w:val="000000"/>
                <w:sz w:val="24"/>
              </w:rPr>
              <w:t>%</w:t>
            </w:r>
            <w:r>
              <w:rPr>
                <w:rFonts w:hint="eastAsia" w:asciiTheme="minorEastAsia" w:hAnsiTheme="minorEastAsia" w:eastAsiaTheme="minorEastAsia" w:cstheme="minorEastAsia"/>
                <w:color w:val="000000"/>
                <w:sz w:val="24"/>
              </w:rPr>
              <w:t>、受理12345热线转办案件</w:t>
            </w:r>
            <w:r>
              <w:rPr>
                <w:rFonts w:hint="eastAsia" w:asciiTheme="minorEastAsia" w:hAnsiTheme="minorEastAsia" w:eastAsiaTheme="minorEastAsia" w:cstheme="minorEastAsia"/>
                <w:bCs/>
                <w:color w:val="000000"/>
                <w:sz w:val="24"/>
                <w:lang w:val="en-US" w:eastAsia="zh-CN"/>
              </w:rPr>
              <w:t>4222</w:t>
            </w:r>
            <w:r>
              <w:rPr>
                <w:rFonts w:hint="eastAsia" w:asciiTheme="minorEastAsia" w:hAnsiTheme="minorEastAsia" w:eastAsiaTheme="minorEastAsia" w:cstheme="minorEastAsia"/>
                <w:bCs/>
                <w:color w:val="000000"/>
                <w:sz w:val="24"/>
              </w:rPr>
              <w:t>件均在</w:t>
            </w:r>
            <w:r>
              <w:rPr>
                <w:rFonts w:hint="eastAsia" w:asciiTheme="minorEastAsia" w:hAnsiTheme="minorEastAsia" w:eastAsiaTheme="minorEastAsia" w:cstheme="minorEastAsia"/>
                <w:color w:val="000000"/>
                <w:sz w:val="24"/>
              </w:rPr>
              <w:t>规定时限办理</w:t>
            </w:r>
            <w:r>
              <w:rPr>
                <w:rFonts w:hint="eastAsia" w:asciiTheme="minorEastAsia" w:hAnsiTheme="minorEastAsia" w:eastAsiaTheme="minorEastAsia" w:cstheme="minorEastAsia"/>
                <w:bCs/>
                <w:color w:val="000000"/>
                <w:sz w:val="24"/>
              </w:rPr>
              <w:t>，办结率</w:t>
            </w:r>
            <w:r>
              <w:rPr>
                <w:rFonts w:hint="eastAsia" w:asciiTheme="minorEastAsia" w:hAnsiTheme="minorEastAsia" w:eastAsiaTheme="minorEastAsia" w:cstheme="minorEastAsia"/>
                <w:bCs/>
                <w:color w:val="000000"/>
                <w:sz w:val="24"/>
                <w:lang w:val="en-US" w:eastAsia="zh-CN"/>
              </w:rPr>
              <w:t>100%</w:t>
            </w:r>
            <w:r>
              <w:rPr>
                <w:rFonts w:hint="eastAsia" w:asciiTheme="minorEastAsia" w:hAnsiTheme="minorEastAsia" w:eastAsiaTheme="minorEastAsia" w:cstheme="minorEastAsia"/>
                <w:bCs/>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vMerge w:val="continue"/>
            <w:noWrap w:val="0"/>
            <w:vAlign w:val="center"/>
          </w:tcPr>
          <w:p>
            <w:pPr>
              <w:autoSpaceDN w:val="0"/>
              <w:spacing w:line="400" w:lineRule="exact"/>
              <w:jc w:val="center"/>
              <w:textAlignment w:val="center"/>
              <w:rPr>
                <w:rFonts w:hint="eastAsia" w:asciiTheme="minorEastAsia" w:hAnsiTheme="minorEastAsia" w:eastAsiaTheme="minorEastAsia" w:cstheme="minorEastAsia"/>
                <w:color w:val="000000"/>
                <w:sz w:val="24"/>
              </w:rPr>
            </w:pP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及时协调督办疑难案件。</w:t>
            </w:r>
          </w:p>
        </w:tc>
        <w:tc>
          <w:tcPr>
            <w:tcW w:w="2818"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现场协调督疑难案件</w:t>
            </w:r>
            <w:r>
              <w:rPr>
                <w:rFonts w:hint="eastAsia" w:asciiTheme="minorEastAsia" w:hAnsiTheme="minorEastAsia" w:eastAsiaTheme="minorEastAsia" w:cstheme="minorEastAsia"/>
                <w:color w:val="000000"/>
                <w:sz w:val="24"/>
                <w:lang w:val="en-US" w:eastAsia="zh-CN"/>
              </w:rPr>
              <w:t>70</w:t>
            </w:r>
            <w:r>
              <w:rPr>
                <w:rFonts w:hint="eastAsia" w:asciiTheme="minorEastAsia" w:hAnsiTheme="minorEastAsia" w:eastAsiaTheme="minorEastAsia" w:cstheme="minorEastAsia"/>
                <w:color w:val="000000"/>
                <w:sz w:val="24"/>
              </w:rPr>
              <w:t>余件。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vMerge w:val="continue"/>
            <w:noWrap w:val="0"/>
            <w:vAlign w:val="center"/>
          </w:tcPr>
          <w:p>
            <w:pPr>
              <w:autoSpaceDN w:val="0"/>
              <w:spacing w:line="400" w:lineRule="exact"/>
              <w:jc w:val="center"/>
              <w:textAlignment w:val="center"/>
              <w:rPr>
                <w:rFonts w:hint="eastAsia" w:asciiTheme="minorEastAsia" w:hAnsiTheme="minorEastAsia" w:eastAsiaTheme="minorEastAsia" w:cstheme="minorEastAsia"/>
                <w:sz w:val="24"/>
              </w:rPr>
            </w:pP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城市管理系统故障及时排除。</w:t>
            </w:r>
          </w:p>
        </w:tc>
        <w:tc>
          <w:tcPr>
            <w:tcW w:w="2818"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城市管理系统故障均即时排除。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3"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noWrap w:val="0"/>
            <w:vAlign w:val="center"/>
          </w:tcPr>
          <w:p>
            <w:pPr>
              <w:autoSpaceDN w:val="0"/>
              <w:spacing w:line="4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成本指标</w:t>
            </w: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控制在预算金额之内</w:t>
            </w:r>
          </w:p>
        </w:tc>
        <w:tc>
          <w:tcPr>
            <w:tcW w:w="2818"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无超预算支出情况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restart"/>
            <w:noWrap w:val="0"/>
            <w:vAlign w:val="center"/>
          </w:tcPr>
          <w:p>
            <w:pPr>
              <w:autoSpaceDN w:val="0"/>
              <w:spacing w:line="4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效益目标</w:t>
            </w:r>
          </w:p>
          <w:p>
            <w:pPr>
              <w:autoSpaceDN w:val="0"/>
              <w:spacing w:line="4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（预期实现的效益）</w:t>
            </w:r>
          </w:p>
        </w:tc>
        <w:tc>
          <w:tcPr>
            <w:tcW w:w="1417" w:type="dxa"/>
            <w:gridSpan w:val="2"/>
            <w:noWrap w:val="0"/>
            <w:vAlign w:val="center"/>
          </w:tcPr>
          <w:p>
            <w:pPr>
              <w:autoSpaceDN w:val="0"/>
              <w:spacing w:line="4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社会效益</w:t>
            </w: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大力提升城市建设管理水平</w:t>
            </w:r>
            <w:r>
              <w:rPr>
                <w:rFonts w:hint="eastAsia" w:asciiTheme="minorEastAsia" w:hAnsiTheme="minorEastAsia" w:eastAsiaTheme="minorEastAsia" w:cstheme="minorEastAsia"/>
                <w:color w:val="000000"/>
                <w:sz w:val="24"/>
                <w:lang w:eastAsia="zh-CN"/>
              </w:rPr>
              <w:t>，</w:t>
            </w:r>
            <w:r>
              <w:rPr>
                <w:rFonts w:hint="eastAsia" w:asciiTheme="minorEastAsia" w:hAnsiTheme="minorEastAsia" w:eastAsiaTheme="minorEastAsia" w:cstheme="minorEastAsia"/>
                <w:color w:val="000000"/>
                <w:sz w:val="24"/>
                <w:lang w:val="en-US" w:eastAsia="zh-CN"/>
              </w:rPr>
              <w:t>有效改善市民生活环境</w:t>
            </w:r>
            <w:r>
              <w:rPr>
                <w:rFonts w:hint="eastAsia" w:asciiTheme="minorEastAsia" w:hAnsiTheme="minorEastAsia" w:eastAsiaTheme="minorEastAsia" w:cstheme="minorEastAsia"/>
                <w:color w:val="000000"/>
                <w:sz w:val="24"/>
              </w:rPr>
              <w:t>。</w:t>
            </w:r>
          </w:p>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p>
        </w:tc>
        <w:tc>
          <w:tcPr>
            <w:tcW w:w="2818"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通过各类城市管理问题的及时反馈，有效提升了城市管理处置效率，管理水平明显提升。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noWrap w:val="0"/>
            <w:vAlign w:val="center"/>
          </w:tcPr>
          <w:p>
            <w:pPr>
              <w:autoSpaceDN w:val="0"/>
              <w:spacing w:line="4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经济效益</w:t>
            </w: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间接创造一定的经济效益。</w:t>
            </w:r>
          </w:p>
        </w:tc>
        <w:tc>
          <w:tcPr>
            <w:tcW w:w="2818"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center"/>
              <w:textAlignment w:val="center"/>
              <w:rPr>
                <w:rFonts w:hint="eastAsia" w:asciiTheme="minorEastAsia" w:hAnsiTheme="minorEastAsia" w:eastAsiaTheme="minorEastAsia" w:cstheme="minorEastAsia"/>
                <w:b/>
                <w:color w:val="000000"/>
                <w:sz w:val="24"/>
                <w:lang w:val="en-US" w:eastAsia="zh-CN"/>
              </w:rPr>
            </w:pPr>
            <w:r>
              <w:rPr>
                <w:rFonts w:hint="eastAsia" w:asciiTheme="minorEastAsia" w:hAnsiTheme="minorEastAsia" w:eastAsiaTheme="minorEastAsia" w:cstheme="minorEastAsia"/>
                <w:kern w:val="0"/>
                <w:sz w:val="24"/>
                <w:lang w:val="en-US" w:eastAsia="zh-CN"/>
              </w:rPr>
              <w:t>1、</w:t>
            </w:r>
            <w:r>
              <w:rPr>
                <w:rFonts w:hint="eastAsia" w:asciiTheme="minorEastAsia" w:hAnsiTheme="minorEastAsia" w:eastAsiaTheme="minorEastAsia" w:cstheme="minorEastAsia"/>
                <w:kern w:val="0"/>
                <w:sz w:val="24"/>
              </w:rPr>
              <w:t>通过提升城市管理工作效率，降低城市管理成本</w:t>
            </w:r>
            <w:r>
              <w:rPr>
                <w:rFonts w:hint="eastAsia" w:asciiTheme="minorEastAsia" w:hAnsiTheme="minorEastAsia" w:eastAsiaTheme="minorEastAsia" w:cstheme="minorEastAsia"/>
                <w:kern w:val="0"/>
                <w:sz w:val="24"/>
                <w:lang w:val="en-US" w:eastAsia="zh-CN"/>
              </w:rPr>
              <w:t>；2、合理规划地下弱电管网建设，减少重复建设费用。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400" w:lineRule="exact"/>
              <w:rPr>
                <w:rFonts w:hint="eastAsia" w:asciiTheme="minorEastAsia" w:hAnsiTheme="minorEastAsia" w:eastAsiaTheme="minorEastAsia" w:cstheme="minorEastAsia"/>
                <w:sz w:val="24"/>
              </w:rPr>
            </w:pPr>
          </w:p>
        </w:tc>
        <w:tc>
          <w:tcPr>
            <w:tcW w:w="1417" w:type="dxa"/>
            <w:gridSpan w:val="2"/>
            <w:noWrap w:val="0"/>
            <w:vAlign w:val="center"/>
          </w:tcPr>
          <w:p>
            <w:pPr>
              <w:autoSpaceDN w:val="0"/>
              <w:spacing w:line="40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生态效益</w:t>
            </w:r>
          </w:p>
        </w:tc>
        <w:tc>
          <w:tcPr>
            <w:tcW w:w="2709" w:type="dxa"/>
            <w:gridSpan w:val="4"/>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努力协助改善城市生态环境。</w:t>
            </w:r>
          </w:p>
        </w:tc>
        <w:tc>
          <w:tcPr>
            <w:tcW w:w="2818" w:type="dxa"/>
            <w:gridSpan w:val="6"/>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第一时间发现、处置城区道路污染、扬尘污染、噪音污染等问题，及时移送相关单位处置。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hint="eastAsia" w:asciiTheme="minorEastAsia" w:hAnsiTheme="minorEastAsia" w:eastAsiaTheme="minorEastAsia" w:cstheme="minorEastAsia"/>
                <w:sz w:val="24"/>
              </w:rPr>
            </w:pPr>
          </w:p>
        </w:tc>
        <w:tc>
          <w:tcPr>
            <w:tcW w:w="1549" w:type="dxa"/>
            <w:gridSpan w:val="4"/>
            <w:vMerge w:val="continue"/>
            <w:noWrap w:val="0"/>
            <w:vAlign w:val="center"/>
          </w:tcPr>
          <w:p>
            <w:pPr>
              <w:autoSpaceDN w:val="0"/>
              <w:spacing w:line="320" w:lineRule="exact"/>
              <w:rPr>
                <w:rFonts w:hint="eastAsia" w:asciiTheme="minorEastAsia" w:hAnsiTheme="minorEastAsia" w:eastAsiaTheme="minorEastAsia" w:cstheme="minorEastAsia"/>
                <w:sz w:val="24"/>
              </w:rPr>
            </w:pPr>
          </w:p>
        </w:tc>
        <w:tc>
          <w:tcPr>
            <w:tcW w:w="1417"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社会公众或服务对象满意度</w:t>
            </w:r>
          </w:p>
        </w:tc>
        <w:tc>
          <w:tcPr>
            <w:tcW w:w="2709" w:type="dxa"/>
            <w:gridSpan w:val="4"/>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绝大多数市民满意，</w:t>
            </w:r>
            <w:r>
              <w:rPr>
                <w:rFonts w:hint="eastAsia" w:asciiTheme="minorEastAsia" w:hAnsiTheme="minorEastAsia" w:eastAsiaTheme="minorEastAsia" w:cstheme="minorEastAsia"/>
                <w:color w:val="000000"/>
                <w:sz w:val="24"/>
              </w:rPr>
              <w:t>满意度≧90%。</w:t>
            </w:r>
          </w:p>
        </w:tc>
        <w:tc>
          <w:tcPr>
            <w:tcW w:w="2818" w:type="dxa"/>
            <w:gridSpan w:val="6"/>
            <w:noWrap w:val="0"/>
            <w:vAlign w:val="center"/>
          </w:tcPr>
          <w:p>
            <w:pPr>
              <w:autoSpaceDN w:val="0"/>
              <w:spacing w:line="320" w:lineRule="exact"/>
              <w:jc w:val="center"/>
              <w:textAlignment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满意度9</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绩效自评综合得分</w:t>
            </w:r>
          </w:p>
        </w:tc>
        <w:tc>
          <w:tcPr>
            <w:tcW w:w="6944" w:type="dxa"/>
            <w:gridSpan w:val="12"/>
            <w:noWrap w:val="0"/>
            <w:vAlign w:val="center"/>
          </w:tcPr>
          <w:p>
            <w:pPr>
              <w:autoSpaceDN w:val="0"/>
              <w:spacing w:line="320" w:lineRule="exact"/>
              <w:jc w:val="center"/>
              <w:textAlignment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9</w:t>
            </w:r>
            <w:r>
              <w:rPr>
                <w:rFonts w:hint="eastAsia" w:asciiTheme="minorEastAsia" w:hAnsiTheme="minorEastAsia" w:eastAsiaTheme="minorEastAsia" w:cstheme="minorEastAsia"/>
                <w:sz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评价等次</w:t>
            </w:r>
          </w:p>
        </w:tc>
        <w:tc>
          <w:tcPr>
            <w:tcW w:w="6944" w:type="dxa"/>
            <w:gridSpan w:val="1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934" w:type="dxa"/>
            <w:gridSpan w:val="17"/>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  名</w:t>
            </w:r>
          </w:p>
        </w:tc>
        <w:tc>
          <w:tcPr>
            <w:tcW w:w="3561" w:type="dxa"/>
            <w:gridSpan w:val="6"/>
            <w:noWrap w:val="0"/>
            <w:vAlign w:val="center"/>
          </w:tcPr>
          <w:p>
            <w:pPr>
              <w:autoSpaceDN w:val="0"/>
              <w:spacing w:line="320" w:lineRule="exact"/>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职务/职称</w:t>
            </w:r>
          </w:p>
        </w:tc>
        <w:tc>
          <w:tcPr>
            <w:tcW w:w="1479" w:type="dxa"/>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单  位</w:t>
            </w:r>
          </w:p>
        </w:tc>
        <w:tc>
          <w:tcPr>
            <w:tcW w:w="3240" w:type="dxa"/>
            <w:gridSpan w:val="8"/>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何其勇</w:t>
            </w:r>
          </w:p>
        </w:tc>
        <w:tc>
          <w:tcPr>
            <w:tcW w:w="3561" w:type="dxa"/>
            <w:gridSpan w:val="6"/>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主  任</w:t>
            </w:r>
          </w:p>
        </w:tc>
        <w:tc>
          <w:tcPr>
            <w:tcW w:w="1479" w:type="dxa"/>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u w:val="none" w:color="FFFFFF"/>
              </w:rPr>
            </w:pPr>
            <w:r>
              <w:rPr>
                <w:rFonts w:hint="eastAsia" w:asciiTheme="minorEastAsia" w:hAnsiTheme="minorEastAsia" w:eastAsiaTheme="minorEastAsia" w:cstheme="minorEastAsia"/>
                <w:sz w:val="24"/>
                <w:u w:val="single" w:color="FFFFFF"/>
              </w:rPr>
              <w:t>岳阳市智慧城管指挥中心</w:t>
            </w:r>
          </w:p>
        </w:tc>
        <w:tc>
          <w:tcPr>
            <w:tcW w:w="3240" w:type="dxa"/>
            <w:gridSpan w:val="8"/>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杨东华</w:t>
            </w:r>
          </w:p>
        </w:tc>
        <w:tc>
          <w:tcPr>
            <w:tcW w:w="3561" w:type="dxa"/>
            <w:gridSpan w:val="6"/>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副主任</w:t>
            </w:r>
          </w:p>
        </w:tc>
        <w:tc>
          <w:tcPr>
            <w:tcW w:w="1479" w:type="dxa"/>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u w:val="none" w:color="FFFFFF"/>
              </w:rPr>
            </w:pPr>
            <w:r>
              <w:rPr>
                <w:rFonts w:hint="eastAsia" w:asciiTheme="minorEastAsia" w:hAnsiTheme="minorEastAsia" w:eastAsiaTheme="minorEastAsia" w:cstheme="minorEastAsia"/>
                <w:sz w:val="24"/>
                <w:u w:val="single" w:color="FFFFFF"/>
              </w:rPr>
              <w:t>岳阳市智慧城管指挥中心</w:t>
            </w:r>
          </w:p>
        </w:tc>
        <w:tc>
          <w:tcPr>
            <w:tcW w:w="3240" w:type="dxa"/>
            <w:gridSpan w:val="8"/>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孙雨晴</w:t>
            </w:r>
          </w:p>
        </w:tc>
        <w:tc>
          <w:tcPr>
            <w:tcW w:w="3561" w:type="dxa"/>
            <w:gridSpan w:val="6"/>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副主任</w:t>
            </w:r>
          </w:p>
        </w:tc>
        <w:tc>
          <w:tcPr>
            <w:tcW w:w="1479" w:type="dxa"/>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u w:val="none" w:color="FFFFFF"/>
              </w:rPr>
            </w:pPr>
            <w:r>
              <w:rPr>
                <w:rFonts w:hint="eastAsia" w:asciiTheme="minorEastAsia" w:hAnsiTheme="minorEastAsia" w:eastAsiaTheme="minorEastAsia" w:cstheme="minorEastAsia"/>
                <w:sz w:val="24"/>
                <w:u w:val="single" w:color="FFFFFF"/>
              </w:rPr>
              <w:t>岳阳市智慧城管指挥中心</w:t>
            </w:r>
          </w:p>
        </w:tc>
        <w:tc>
          <w:tcPr>
            <w:tcW w:w="3240" w:type="dxa"/>
            <w:gridSpan w:val="8"/>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胡  洋</w:t>
            </w:r>
          </w:p>
        </w:tc>
        <w:tc>
          <w:tcPr>
            <w:tcW w:w="3561" w:type="dxa"/>
            <w:gridSpan w:val="6"/>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综合部部长</w:t>
            </w:r>
          </w:p>
        </w:tc>
        <w:tc>
          <w:tcPr>
            <w:tcW w:w="1479" w:type="dxa"/>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u w:val="none" w:color="FFFFFF"/>
              </w:rPr>
            </w:pPr>
            <w:r>
              <w:rPr>
                <w:rFonts w:hint="eastAsia" w:asciiTheme="minorEastAsia" w:hAnsiTheme="minorEastAsia" w:eastAsiaTheme="minorEastAsia" w:cstheme="minorEastAsia"/>
                <w:sz w:val="24"/>
                <w:u w:val="single" w:color="FFFFFF"/>
              </w:rPr>
              <w:t>岳阳市智慧城管指挥中心</w:t>
            </w:r>
          </w:p>
        </w:tc>
        <w:tc>
          <w:tcPr>
            <w:tcW w:w="3240" w:type="dxa"/>
            <w:gridSpan w:val="8"/>
            <w:noWrap w:val="0"/>
            <w:vAlign w:val="center"/>
          </w:tcPr>
          <w:p>
            <w:pPr>
              <w:autoSpaceDN w:val="0"/>
              <w:spacing w:line="320" w:lineRule="exact"/>
              <w:jc w:val="center"/>
              <w:textAlignment w:val="center"/>
              <w:rPr>
                <w:rFonts w:hint="eastAsia" w:asciiTheme="minorEastAsia" w:hAnsiTheme="minorEastAsia" w:eastAsiaTheme="minorEastAsia" w:cstheme="minorEastAsia"/>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934" w:type="dxa"/>
            <w:gridSpan w:val="17"/>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评价组组长（签字）：</w:t>
            </w:r>
          </w:p>
          <w:p>
            <w:pPr>
              <w:autoSpaceDN w:val="0"/>
              <w:spacing w:line="320" w:lineRule="exact"/>
              <w:jc w:val="left"/>
              <w:textAlignment w:val="center"/>
              <w:rPr>
                <w:rFonts w:hint="eastAsia" w:asciiTheme="minorEastAsia" w:hAnsiTheme="minorEastAsia" w:eastAsiaTheme="minorEastAsia" w:cstheme="minorEastAsia"/>
                <w:color w:val="000000"/>
                <w:sz w:val="24"/>
              </w:rPr>
            </w:pPr>
          </w:p>
          <w:p>
            <w:pPr>
              <w:autoSpaceDN w:val="0"/>
              <w:spacing w:line="320" w:lineRule="exact"/>
              <w:jc w:val="left"/>
              <w:textAlignment w:val="center"/>
              <w:rPr>
                <w:rFonts w:hint="eastAsia" w:asciiTheme="minorEastAsia" w:hAnsiTheme="minorEastAsia" w:eastAsiaTheme="minorEastAsia" w:cstheme="minorEastAsia"/>
                <w:color w:val="000000"/>
                <w:sz w:val="24"/>
              </w:rPr>
            </w:pPr>
          </w:p>
          <w:p>
            <w:pPr>
              <w:autoSpaceDN w:val="0"/>
              <w:spacing w:line="320" w:lineRule="exact"/>
              <w:jc w:val="left"/>
              <w:textAlignment w:val="center"/>
              <w:rPr>
                <w:rFonts w:hint="eastAsia" w:asciiTheme="minorEastAsia" w:hAnsiTheme="minorEastAsia" w:eastAsiaTheme="minorEastAsia" w:cstheme="minorEastAsia"/>
                <w:color w:val="000000"/>
                <w:sz w:val="24"/>
              </w:rPr>
            </w:pPr>
          </w:p>
          <w:p>
            <w:pPr>
              <w:autoSpaceDN w:val="0"/>
              <w:spacing w:line="320" w:lineRule="exact"/>
              <w:jc w:val="left"/>
              <w:textAlignment w:val="center"/>
              <w:rPr>
                <w:rFonts w:hint="eastAsia" w:asciiTheme="minorEastAsia" w:hAnsiTheme="minorEastAsia" w:eastAsiaTheme="minorEastAsia" w:cstheme="minorEastAsia"/>
                <w:color w:val="000000"/>
                <w:sz w:val="24"/>
              </w:rPr>
            </w:pPr>
          </w:p>
          <w:p>
            <w:pPr>
              <w:autoSpaceDN w:val="0"/>
              <w:spacing w:line="320" w:lineRule="exact"/>
              <w:jc w:val="left"/>
              <w:textAlignment w:val="center"/>
              <w:rPr>
                <w:rFonts w:hint="eastAsia" w:asciiTheme="minorEastAsia" w:hAnsiTheme="minorEastAsia" w:eastAsiaTheme="minorEastAsia" w:cstheme="minorEastAsia"/>
                <w:color w:val="000000"/>
                <w:sz w:val="24"/>
              </w:rPr>
            </w:pPr>
          </w:p>
          <w:p>
            <w:pPr>
              <w:autoSpaceDN w:val="0"/>
              <w:spacing w:line="32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56" w:hRule="atLeast"/>
          <w:jc w:val="center"/>
        </w:trPr>
        <w:tc>
          <w:tcPr>
            <w:tcW w:w="9934" w:type="dxa"/>
            <w:gridSpan w:val="17"/>
            <w:noWrap w:val="0"/>
            <w:vAlign w:val="center"/>
          </w:tcPr>
          <w:p>
            <w:pPr>
              <w:autoSpaceDN w:val="0"/>
              <w:spacing w:line="32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部门（单位）意见：</w:t>
            </w:r>
          </w:p>
          <w:p>
            <w:pPr>
              <w:autoSpaceDN w:val="0"/>
              <w:spacing w:line="320" w:lineRule="exact"/>
              <w:jc w:val="left"/>
              <w:textAlignment w:val="center"/>
              <w:rPr>
                <w:rFonts w:hint="eastAsia" w:asciiTheme="minorEastAsia" w:hAnsiTheme="minorEastAsia" w:eastAsiaTheme="minorEastAsia" w:cstheme="minorEastAsia"/>
                <w:color w:val="000000"/>
                <w:sz w:val="24"/>
              </w:rPr>
            </w:pPr>
          </w:p>
          <w:p>
            <w:pPr>
              <w:autoSpaceDN w:val="0"/>
              <w:spacing w:line="320" w:lineRule="exact"/>
              <w:jc w:val="left"/>
              <w:textAlignment w:val="center"/>
              <w:rPr>
                <w:rFonts w:hint="eastAsia" w:asciiTheme="minorEastAsia" w:hAnsiTheme="minorEastAsia" w:eastAsiaTheme="minorEastAsia" w:cstheme="minorEastAsia"/>
                <w:color w:val="000000"/>
                <w:sz w:val="24"/>
              </w:rPr>
            </w:pPr>
          </w:p>
          <w:p>
            <w:pPr>
              <w:autoSpaceDN w:val="0"/>
              <w:spacing w:line="320" w:lineRule="exact"/>
              <w:jc w:val="left"/>
              <w:textAlignment w:val="center"/>
              <w:rPr>
                <w:rFonts w:hint="eastAsia" w:asciiTheme="minorEastAsia" w:hAnsiTheme="minorEastAsia" w:eastAsiaTheme="minorEastAsia" w:cstheme="minorEastAsia"/>
                <w:color w:val="000000"/>
                <w:sz w:val="24"/>
              </w:rPr>
            </w:pPr>
          </w:p>
          <w:p>
            <w:pPr>
              <w:autoSpaceDN w:val="0"/>
              <w:spacing w:line="320" w:lineRule="exact"/>
              <w:jc w:val="left"/>
              <w:textAlignment w:val="center"/>
              <w:rPr>
                <w:rFonts w:hint="eastAsia" w:asciiTheme="minorEastAsia" w:hAnsiTheme="minorEastAsia" w:eastAsiaTheme="minorEastAsia" w:cstheme="minorEastAsia"/>
                <w:color w:val="000000"/>
                <w:sz w:val="24"/>
              </w:rPr>
            </w:pPr>
          </w:p>
          <w:p>
            <w:pPr>
              <w:autoSpaceDN w:val="0"/>
              <w:spacing w:line="32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部门（单位）负责人（签章）：</w:t>
            </w:r>
          </w:p>
          <w:p>
            <w:pPr>
              <w:autoSpaceDN w:val="0"/>
              <w:spacing w:line="32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70" w:hRule="atLeast"/>
          <w:jc w:val="center"/>
        </w:trPr>
        <w:tc>
          <w:tcPr>
            <w:tcW w:w="9934" w:type="dxa"/>
            <w:gridSpan w:val="17"/>
            <w:noWrap w:val="0"/>
            <w:vAlign w:val="center"/>
          </w:tcPr>
          <w:p>
            <w:pPr>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财政部门归口业务科室意见：</w:t>
            </w:r>
          </w:p>
          <w:p>
            <w:pPr>
              <w:spacing w:line="320" w:lineRule="exact"/>
              <w:rPr>
                <w:rFonts w:hint="eastAsia" w:asciiTheme="minorEastAsia" w:hAnsiTheme="minorEastAsia" w:eastAsiaTheme="minorEastAsia" w:cstheme="minorEastAsia"/>
                <w:sz w:val="24"/>
              </w:rPr>
            </w:pPr>
          </w:p>
          <w:p>
            <w:pPr>
              <w:spacing w:line="320" w:lineRule="exact"/>
              <w:rPr>
                <w:rFonts w:hint="eastAsia" w:asciiTheme="minorEastAsia" w:hAnsiTheme="minorEastAsia" w:eastAsiaTheme="minorEastAsia" w:cstheme="minorEastAsia"/>
                <w:sz w:val="24"/>
              </w:rPr>
            </w:pPr>
          </w:p>
          <w:p>
            <w:pPr>
              <w:spacing w:line="320" w:lineRule="exact"/>
              <w:rPr>
                <w:rFonts w:hint="eastAsia" w:asciiTheme="minorEastAsia" w:hAnsiTheme="minorEastAsia" w:eastAsiaTheme="minorEastAsia" w:cstheme="minorEastAsia"/>
                <w:sz w:val="24"/>
              </w:rPr>
            </w:pPr>
          </w:p>
          <w:p>
            <w:pPr>
              <w:spacing w:line="320" w:lineRule="exact"/>
              <w:rPr>
                <w:rFonts w:hint="eastAsia" w:asciiTheme="minorEastAsia" w:hAnsiTheme="minorEastAsia" w:eastAsiaTheme="minorEastAsia" w:cstheme="minorEastAsia"/>
                <w:sz w:val="24"/>
              </w:rPr>
            </w:pPr>
          </w:p>
          <w:p>
            <w:pPr>
              <w:spacing w:line="32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财政部门归口业务科室负责人（签章）：</w:t>
            </w:r>
          </w:p>
          <w:p>
            <w:pPr>
              <w:autoSpaceDN w:val="0"/>
              <w:spacing w:line="320" w:lineRule="exact"/>
              <w:jc w:val="left"/>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 xml:space="preserve">                                                                 年    月   日</w:t>
            </w:r>
          </w:p>
        </w:tc>
      </w:tr>
    </w:tbl>
    <w:p>
      <w:pPr>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rPr>
        <w:t>填报人（签名）：</w:t>
      </w:r>
      <w:r>
        <w:rPr>
          <w:rFonts w:hint="eastAsia" w:asciiTheme="minorEastAsia" w:hAnsiTheme="minorEastAsia" w:eastAsiaTheme="minorEastAsia" w:cstheme="minorEastAsia"/>
          <w:bCs/>
          <w:color w:val="auto"/>
          <w:sz w:val="28"/>
          <w:szCs w:val="28"/>
          <w:lang w:val="en-US" w:eastAsia="zh-CN"/>
        </w:rPr>
        <w:t xml:space="preserve">吴俊    </w:t>
      </w:r>
      <w:r>
        <w:rPr>
          <w:rFonts w:hint="eastAsia" w:asciiTheme="minorEastAsia" w:hAnsiTheme="minorEastAsia" w:eastAsiaTheme="minorEastAsia" w:cstheme="minorEastAsia"/>
          <w:bCs/>
          <w:color w:val="auto"/>
          <w:sz w:val="28"/>
          <w:szCs w:val="28"/>
        </w:rPr>
        <w:t xml:space="preserve">             联系电话：</w:t>
      </w:r>
      <w:r>
        <w:rPr>
          <w:rFonts w:hint="eastAsia" w:asciiTheme="minorEastAsia" w:hAnsiTheme="minorEastAsia" w:eastAsiaTheme="minorEastAsia" w:cstheme="minorEastAsia"/>
          <w:bCs/>
          <w:color w:val="auto"/>
          <w:sz w:val="28"/>
          <w:szCs w:val="28"/>
          <w:lang w:val="en-US" w:eastAsia="zh-CN"/>
        </w:rPr>
        <w:t>8690022</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numPr>
                <w:ilvl w:val="0"/>
                <w:numId w:val="3"/>
              </w:numPr>
              <w:spacing w:line="50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评价报告综述</w:t>
            </w:r>
          </w:p>
          <w:p>
            <w:pPr>
              <w:pStyle w:val="2"/>
              <w:numPr>
                <w:ilvl w:val="0"/>
                <w:numId w:val="0"/>
              </w:numPr>
              <w:spacing w:before="0" w:after="0" w:line="240" w:lineRule="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根据岳阳市人民政府办公室《关于贯彻落实省政府全面推进预算绩效管理意见的通知》（岳政办函〔2012〕171号）和岳阳市财政局 岳阳市审计局《关于印发&lt;2022年度岳阳市预算绩效管理工作方案&gt;的通知》（岳财发〔2022〕6号）文件要求，本单位对2021年度整体支出开展了绩效自评工作，现将有关情况报告如下：</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一、单位概况</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（一）单位基本情况</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岳阳市智慧城管指挥中心是岳阳市城市管理与综合执法局下属全额财政拨款二级机构，事业单位编制。在职全额编制人数2</w:t>
            </w:r>
            <w:r>
              <w:rPr>
                <w:rFonts w:hint="eastAsia" w:asciiTheme="minorEastAsia" w:hAnsiTheme="minorEastAsia" w:eastAsiaTheme="minorEastAsia" w:cstheme="minorEastAsia"/>
                <w:b w:val="0"/>
                <w:bCs w:val="0"/>
                <w:sz w:val="30"/>
                <w:szCs w:val="30"/>
                <w:lang w:val="en-US" w:eastAsia="zh-CN"/>
              </w:rPr>
              <w:t>7</w:t>
            </w:r>
            <w:r>
              <w:rPr>
                <w:rFonts w:hint="eastAsia" w:asciiTheme="minorEastAsia" w:hAnsiTheme="minorEastAsia" w:eastAsiaTheme="minorEastAsia" w:cstheme="minorEastAsia"/>
                <w:b w:val="0"/>
                <w:bCs w:val="0"/>
                <w:sz w:val="30"/>
                <w:szCs w:val="30"/>
              </w:rPr>
              <w:t>人，实际人数2</w:t>
            </w:r>
            <w:r>
              <w:rPr>
                <w:rFonts w:hint="eastAsia" w:asciiTheme="minorEastAsia" w:hAnsiTheme="minorEastAsia" w:eastAsiaTheme="minorEastAsia" w:cstheme="minorEastAsia"/>
                <w:b w:val="0"/>
                <w:bCs w:val="0"/>
                <w:sz w:val="30"/>
                <w:szCs w:val="30"/>
                <w:lang w:val="en-US" w:eastAsia="zh-CN"/>
              </w:rPr>
              <w:t>6</w:t>
            </w:r>
            <w:r>
              <w:rPr>
                <w:rFonts w:hint="eastAsia" w:asciiTheme="minorEastAsia" w:hAnsiTheme="minorEastAsia" w:eastAsiaTheme="minorEastAsia" w:cstheme="minorEastAsia"/>
                <w:b w:val="0"/>
                <w:bCs w:val="0"/>
                <w:sz w:val="30"/>
                <w:szCs w:val="30"/>
              </w:rPr>
              <w:t>人。2021年，因机构改革原局属二级机构岳阳市城市管理信息中心</w:t>
            </w:r>
            <w:r>
              <w:rPr>
                <w:rFonts w:hint="eastAsia" w:asciiTheme="minorEastAsia" w:hAnsiTheme="minorEastAsia" w:eastAsiaTheme="minorEastAsia" w:cstheme="minorEastAsia"/>
                <w:b w:val="0"/>
                <w:bCs w:val="0"/>
                <w:sz w:val="30"/>
                <w:szCs w:val="30"/>
                <w:lang w:eastAsia="zh-CN"/>
              </w:rPr>
              <w:t>与</w:t>
            </w:r>
            <w:r>
              <w:rPr>
                <w:rFonts w:hint="eastAsia" w:asciiTheme="minorEastAsia" w:hAnsiTheme="minorEastAsia" w:eastAsiaTheme="minorEastAsia" w:cstheme="minorEastAsia"/>
                <w:b w:val="0"/>
                <w:bCs w:val="0"/>
                <w:sz w:val="30"/>
                <w:szCs w:val="30"/>
              </w:rPr>
              <w:t>我中心</w:t>
            </w:r>
            <w:r>
              <w:rPr>
                <w:rFonts w:hint="eastAsia" w:asciiTheme="minorEastAsia" w:hAnsiTheme="minorEastAsia" w:eastAsiaTheme="minorEastAsia" w:cstheme="minorEastAsia"/>
                <w:b w:val="0"/>
                <w:bCs w:val="0"/>
                <w:sz w:val="30"/>
                <w:szCs w:val="30"/>
                <w:lang w:eastAsia="zh-CN"/>
              </w:rPr>
              <w:t>合并</w:t>
            </w:r>
            <w:r>
              <w:rPr>
                <w:rFonts w:hint="eastAsia" w:asciiTheme="minorEastAsia" w:hAnsiTheme="minorEastAsia" w:eastAsiaTheme="minorEastAsia" w:cstheme="minorEastAsia"/>
                <w:b w:val="0"/>
                <w:bCs w:val="0"/>
                <w:sz w:val="30"/>
                <w:szCs w:val="30"/>
              </w:rPr>
              <w:t>，中心内设</w:t>
            </w:r>
            <w:r>
              <w:rPr>
                <w:rFonts w:hint="eastAsia" w:asciiTheme="minorEastAsia" w:hAnsiTheme="minorEastAsia" w:eastAsiaTheme="minorEastAsia" w:cstheme="minorEastAsia"/>
                <w:b w:val="0"/>
                <w:bCs w:val="0"/>
                <w:sz w:val="30"/>
                <w:szCs w:val="30"/>
                <w:lang w:eastAsia="zh-CN"/>
              </w:rPr>
              <w:t>综合部</w:t>
            </w:r>
            <w:r>
              <w:rPr>
                <w:rFonts w:hint="eastAsia" w:asciiTheme="minorEastAsia" w:hAnsiTheme="minorEastAsia" w:eastAsiaTheme="minorEastAsia" w:cstheme="minorEastAsia"/>
                <w:b w:val="0"/>
                <w:bCs w:val="0"/>
                <w:sz w:val="30"/>
                <w:szCs w:val="30"/>
              </w:rPr>
              <w:t>、</w:t>
            </w:r>
            <w:r>
              <w:rPr>
                <w:rFonts w:hint="eastAsia" w:asciiTheme="minorEastAsia" w:hAnsiTheme="minorEastAsia" w:eastAsiaTheme="minorEastAsia" w:cstheme="minorEastAsia"/>
                <w:b w:val="0"/>
                <w:bCs w:val="0"/>
                <w:sz w:val="30"/>
                <w:szCs w:val="30"/>
                <w:lang w:eastAsia="zh-CN"/>
              </w:rPr>
              <w:t>信息采集部</w:t>
            </w:r>
            <w:r>
              <w:rPr>
                <w:rFonts w:hint="eastAsia" w:asciiTheme="minorEastAsia" w:hAnsiTheme="minorEastAsia" w:eastAsiaTheme="minorEastAsia" w:cstheme="minorEastAsia"/>
                <w:b w:val="0"/>
                <w:bCs w:val="0"/>
                <w:sz w:val="30"/>
                <w:szCs w:val="30"/>
              </w:rPr>
              <w:t>、</w:t>
            </w:r>
            <w:r>
              <w:rPr>
                <w:rFonts w:hint="eastAsia" w:asciiTheme="minorEastAsia" w:hAnsiTheme="minorEastAsia" w:eastAsiaTheme="minorEastAsia" w:cstheme="minorEastAsia"/>
                <w:b w:val="0"/>
                <w:bCs w:val="0"/>
                <w:sz w:val="30"/>
                <w:szCs w:val="30"/>
                <w:lang w:eastAsia="zh-CN"/>
              </w:rPr>
              <w:t>投诉受理部</w:t>
            </w:r>
            <w:r>
              <w:rPr>
                <w:rFonts w:hint="eastAsia" w:asciiTheme="minorEastAsia" w:hAnsiTheme="minorEastAsia" w:eastAsiaTheme="minorEastAsia" w:cstheme="minorEastAsia"/>
                <w:b w:val="0"/>
                <w:bCs w:val="0"/>
                <w:sz w:val="30"/>
                <w:szCs w:val="30"/>
              </w:rPr>
              <w:t>、技术</w:t>
            </w:r>
            <w:r>
              <w:rPr>
                <w:rFonts w:hint="eastAsia" w:asciiTheme="minorEastAsia" w:hAnsiTheme="minorEastAsia" w:eastAsiaTheme="minorEastAsia" w:cstheme="minorEastAsia"/>
                <w:b w:val="0"/>
                <w:bCs w:val="0"/>
                <w:sz w:val="30"/>
                <w:szCs w:val="30"/>
                <w:lang w:eastAsia="zh-CN"/>
              </w:rPr>
              <w:t>保障部</w:t>
            </w:r>
            <w:r>
              <w:rPr>
                <w:rFonts w:hint="eastAsia" w:asciiTheme="minorEastAsia" w:hAnsiTheme="minorEastAsia" w:eastAsiaTheme="minorEastAsia" w:cstheme="minorEastAsia"/>
                <w:b w:val="0"/>
                <w:bCs w:val="0"/>
                <w:sz w:val="30"/>
                <w:szCs w:val="30"/>
              </w:rPr>
              <w:t>、</w:t>
            </w:r>
            <w:r>
              <w:rPr>
                <w:rFonts w:hint="eastAsia" w:asciiTheme="minorEastAsia" w:hAnsiTheme="minorEastAsia" w:eastAsiaTheme="minorEastAsia" w:cstheme="minorEastAsia"/>
                <w:b w:val="0"/>
                <w:bCs w:val="0"/>
                <w:sz w:val="30"/>
                <w:szCs w:val="30"/>
                <w:lang w:eastAsia="zh-CN"/>
              </w:rPr>
              <w:t>网站管理部</w:t>
            </w:r>
            <w:r>
              <w:rPr>
                <w:rFonts w:hint="eastAsia" w:asciiTheme="minorEastAsia" w:hAnsiTheme="minorEastAsia" w:eastAsiaTheme="minorEastAsia" w:cstheme="minorEastAsia"/>
                <w:b w:val="0"/>
                <w:bCs w:val="0"/>
                <w:sz w:val="30"/>
                <w:szCs w:val="30"/>
              </w:rPr>
              <w:t>五个职能</w:t>
            </w:r>
            <w:r>
              <w:rPr>
                <w:rFonts w:hint="eastAsia" w:asciiTheme="minorEastAsia" w:hAnsiTheme="minorEastAsia" w:eastAsiaTheme="minorEastAsia" w:cstheme="minorEastAsia"/>
                <w:b w:val="0"/>
                <w:bCs w:val="0"/>
                <w:sz w:val="30"/>
                <w:szCs w:val="30"/>
                <w:lang w:eastAsia="zh-CN"/>
              </w:rPr>
              <w:t>部门</w:t>
            </w:r>
            <w:r>
              <w:rPr>
                <w:rFonts w:hint="eastAsia" w:asciiTheme="minorEastAsia" w:hAnsiTheme="minorEastAsia" w:eastAsiaTheme="minorEastAsia" w:cstheme="minorEastAsia"/>
                <w:b w:val="0"/>
                <w:bCs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b w:val="0"/>
                <w:bCs w:val="0"/>
                <w:sz w:val="30"/>
                <w:szCs w:val="30"/>
                <w:lang w:eastAsia="zh-CN"/>
              </w:rPr>
            </w:pPr>
            <w:r>
              <w:rPr>
                <w:rFonts w:hint="eastAsia" w:asciiTheme="minorEastAsia" w:hAnsiTheme="minorEastAsia" w:eastAsiaTheme="minorEastAsia" w:cstheme="minorEastAsia"/>
                <w:b w:val="0"/>
                <w:bCs w:val="0"/>
                <w:sz w:val="30"/>
                <w:szCs w:val="30"/>
              </w:rPr>
              <w:t>岳阳市智慧城管指挥中心主要职能有：</w:t>
            </w:r>
            <w:r>
              <w:rPr>
                <w:rFonts w:hint="eastAsia" w:asciiTheme="minorEastAsia" w:hAnsiTheme="minorEastAsia" w:eastAsiaTheme="minorEastAsia" w:cstheme="minorEastAsia"/>
                <w:b w:val="0"/>
                <w:bCs w:val="0"/>
                <w:sz w:val="30"/>
                <w:szCs w:val="30"/>
                <w:lang w:val="en-US" w:eastAsia="zh-CN"/>
              </w:rPr>
              <w:t>收集各类城市管理问题、受理城市管理问题的上报、投诉和举报、提供城市管理考核评价依据、智慧城管市级平台的维护与管理及中心城区智慧化城市管理的监督、指挥和协调等</w:t>
            </w:r>
            <w:r>
              <w:rPr>
                <w:rFonts w:hint="eastAsia" w:asciiTheme="minorEastAsia" w:hAnsiTheme="minorEastAsia" w:eastAsiaTheme="minorEastAsia" w:cstheme="minorEastAsia"/>
                <w:b w:val="0"/>
                <w:bCs w:val="0"/>
                <w:sz w:val="30"/>
                <w:szCs w:val="30"/>
              </w:rPr>
              <w:t>；负责统筹规划、建设、管理、维护、更新岳阳市城市管理信息网；负责岳阳市中心城区地下弱电综合管网建设管理相关工作</w:t>
            </w:r>
            <w:r>
              <w:rPr>
                <w:rFonts w:hint="eastAsia" w:asciiTheme="minorEastAsia" w:hAnsiTheme="minorEastAsia" w:eastAsiaTheme="minorEastAsia" w:cstheme="minorEastAsia"/>
                <w:b w:val="0"/>
                <w:bCs w:val="0"/>
                <w:sz w:val="30"/>
                <w:szCs w:val="30"/>
                <w:lang w:eastAsia="zh-CN"/>
              </w:rPr>
              <w:t>等。</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（二）单位整体支出规模、使用方向和主要内容、涉及范围等</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2020年末，</w:t>
            </w:r>
            <w:r>
              <w:rPr>
                <w:rFonts w:hint="eastAsia" w:asciiTheme="minorEastAsia" w:hAnsiTheme="minorEastAsia" w:eastAsiaTheme="minorEastAsia" w:cstheme="minorEastAsia"/>
                <w:b w:val="0"/>
                <w:bCs w:val="0"/>
                <w:sz w:val="30"/>
                <w:szCs w:val="30"/>
                <w:lang w:eastAsia="zh-CN"/>
              </w:rPr>
              <w:t>市</w:t>
            </w:r>
            <w:r>
              <w:rPr>
                <w:rFonts w:hint="eastAsia" w:asciiTheme="minorEastAsia" w:hAnsiTheme="minorEastAsia" w:eastAsiaTheme="minorEastAsia" w:cstheme="minorEastAsia"/>
                <w:b w:val="0"/>
                <w:bCs w:val="0"/>
                <w:sz w:val="30"/>
                <w:szCs w:val="30"/>
              </w:rPr>
              <w:t>智慧城管指挥中心结转结余资金90.50万元、市城市管理信息中心结转结余资金5.18万元，小计结转结余资金95.68万元，年初财政收回资金49.21万元，调整后上年实际结转资金合计46.47万元。2021年度支出合计1140.33万元，其中基本支出322.79万元，项目支出817.54万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30"/>
                <w:szCs w:val="30"/>
              </w:rPr>
              <w:t>基本支出主要列支人员工资福利和公用工作经费支出，项目支出主要列</w:t>
            </w:r>
            <w:r>
              <w:rPr>
                <w:rFonts w:hint="eastAsia" w:asciiTheme="minorEastAsia" w:hAnsiTheme="minorEastAsia" w:eastAsiaTheme="minorEastAsia" w:cstheme="minorEastAsia"/>
                <w:b w:val="0"/>
                <w:bCs w:val="0"/>
                <w:sz w:val="28"/>
                <w:szCs w:val="28"/>
              </w:rPr>
              <w:t>支12319运营经费、二期网络通迅试营经费、软件数据库及设备维护经费、设备运营电费、数字城管信息采集服务费、网络运营经费、中心平台座席人员劳务派遣服务费、地下弱电管网建设管理经费和信息中心工作经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二、单位整体支出管理及使用情况</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（一）基本支出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2021年度基本支出322.79万元，其中人员支出299.23万元，公用支出23.56万元。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本年“三公经费”实际支出合计1.39万元，其中公务接待费支出1.39万元，公车运维费0万元，因公出国费用支出0万元，“三公经费”支出控制在年度预算金额之内，支出总额较上年下降1.09万元，降幅43.95%。</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（二）专项支出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1、专项资金安排落实、总投入和实际使用等情况分析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2021年度，专项资金共计9个项目，年初预算合计849万元，项目支出817.54万元，其中本年度数字城管信息采集服务费支出389.53万元，12319运营经费、二期网络通迅运营经费等8个其他列入项目核算的专项支出428.01万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2、专项资金管理情况分析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结合本单位实际情况制订了内控管理制度，依据《预算业务管理制度》、《政府采购业务管理制度》，从预算管理职责，预算编制，预算审批与分解下达流程，预算的执行、控制与调整，决算与绩效评价等方面对专项资金进行管理，做到专项资金预算编制有目标预算执行有监控、预算完成有评价、评价结果有反馈、反馈结果有应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三、单位专项组织实施情况</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（一）专项组织情况分析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本单位主要专项是</w:t>
            </w:r>
            <w:r>
              <w:rPr>
                <w:rFonts w:hint="eastAsia" w:asciiTheme="minorEastAsia" w:hAnsiTheme="minorEastAsia" w:eastAsiaTheme="minorEastAsia" w:cstheme="minorEastAsia"/>
                <w:b w:val="0"/>
                <w:bCs w:val="0"/>
                <w:sz w:val="28"/>
                <w:szCs w:val="28"/>
                <w:lang w:eastAsia="zh-CN"/>
              </w:rPr>
              <w:t>智慧</w:t>
            </w:r>
            <w:r>
              <w:rPr>
                <w:rFonts w:hint="eastAsia" w:asciiTheme="minorEastAsia" w:hAnsiTheme="minorEastAsia" w:eastAsiaTheme="minorEastAsia" w:cstheme="minorEastAsia"/>
                <w:b w:val="0"/>
                <w:bCs w:val="0"/>
                <w:sz w:val="28"/>
                <w:szCs w:val="28"/>
              </w:rPr>
              <w:t>城管信息采集服务项目、软件数据库及设备维护项目、一期网络通迅运营和二期网络通迅运营，上述四个项目均严格履行了政府采购和招投标程序。</w:t>
            </w:r>
            <w:r>
              <w:rPr>
                <w:rFonts w:hint="eastAsia" w:asciiTheme="minorEastAsia" w:hAnsiTheme="minorEastAsia" w:eastAsiaTheme="minorEastAsia" w:cstheme="minorEastAsia"/>
                <w:b w:val="0"/>
                <w:bCs w:val="0"/>
                <w:sz w:val="28"/>
                <w:szCs w:val="28"/>
                <w:lang w:eastAsia="zh-CN"/>
              </w:rPr>
              <w:t>智慧</w:t>
            </w:r>
            <w:r>
              <w:rPr>
                <w:rFonts w:hint="eastAsia" w:asciiTheme="minorEastAsia" w:hAnsiTheme="minorEastAsia" w:eastAsiaTheme="minorEastAsia" w:cstheme="minorEastAsia"/>
                <w:b w:val="0"/>
                <w:bCs w:val="0"/>
                <w:sz w:val="28"/>
                <w:szCs w:val="28"/>
              </w:rPr>
              <w:t>城管信息采集服务项目与政</w:t>
            </w:r>
            <w:r>
              <w:rPr>
                <w:rFonts w:hint="eastAsia" w:asciiTheme="minorEastAsia" w:hAnsiTheme="minorEastAsia" w:eastAsiaTheme="minorEastAsia" w:cstheme="minorEastAsia"/>
                <w:b w:val="0"/>
                <w:bCs w:val="0"/>
                <w:sz w:val="28"/>
                <w:szCs w:val="28"/>
                <w:lang w:eastAsia="zh-CN"/>
              </w:rPr>
              <w:t>通</w:t>
            </w:r>
            <w:r>
              <w:rPr>
                <w:rFonts w:hint="eastAsia" w:asciiTheme="minorEastAsia" w:hAnsiTheme="minorEastAsia" w:eastAsiaTheme="minorEastAsia" w:cstheme="minorEastAsia"/>
                <w:b w:val="0"/>
                <w:bCs w:val="0"/>
                <w:sz w:val="28"/>
                <w:szCs w:val="28"/>
              </w:rPr>
              <w:t>智慧城市运营科技有限公司签订服务合同；软件数据库及设备维护项目由金鹏电子信息机器有限公司提供服务；一期网络通迅运营和二期网络通迅运营分别由中国电信岳阳分公司和中国移动岳阳分公司提供网络保障服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（二）专项管理情况分析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color w:val="000000"/>
                <w:sz w:val="28"/>
                <w:szCs w:val="28"/>
                <w:lang w:val="en-US"/>
              </w:rPr>
            </w:pPr>
            <w:r>
              <w:rPr>
                <w:rFonts w:hint="eastAsia" w:asciiTheme="minorEastAsia" w:hAnsiTheme="minorEastAsia" w:eastAsiaTheme="minorEastAsia" w:cstheme="minorEastAsia"/>
                <w:b w:val="0"/>
                <w:bCs w:val="0"/>
                <w:sz w:val="28"/>
                <w:szCs w:val="28"/>
              </w:rPr>
              <w:t>单位制订了《政府采购业务管理制度》</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岳阳市智慧城管信息采集工作管理办法》和《12319城管热线工单办理规范》等规章制度，按程序对项目进行了管理。加强项目监管和考评，对信息采集业务进行月绩效评价及年度综合评价，对存在的问题及时指出，督促限时整改。2021年，中心按照“全面系统、精准精细，较真碰硬”工作思路，践行“精细、智慧、人本、绿色”工作要求，围绕局党组提出的“生态、干净、空旷、清爽”工作目标，充分发挥智慧城管考核考评主要职能，全面推动各项业务工作创新发展。为提升信息采集智慧化水平和应急处置能力，引入了AI智能采集系统，并于2021年1月8日正式上线试运行，2021年AI识别城市管理问题小类共增至41类，车载识别违规数3850件。另外，为实现市城区“六区”信息采集全覆盖，确保城市标准化管理考核客观公正，智慧城管督促采集公司增加云溪区、君山区、城陵矶新港区等三区信息采集员共计15名，并完成新增信息采集</w:t>
            </w:r>
            <w:r>
              <w:rPr>
                <w:rFonts w:hint="eastAsia" w:asciiTheme="minorEastAsia" w:hAnsiTheme="minorEastAsia" w:eastAsiaTheme="minorEastAsia" w:cstheme="minorEastAsia"/>
                <w:b w:val="0"/>
                <w:bCs w:val="0"/>
                <w:sz w:val="28"/>
                <w:szCs w:val="28"/>
                <w:lang w:eastAsia="zh-CN"/>
              </w:rPr>
              <w:t>员的招聘、培训、上岗等工作</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为城区智慧城管建设添加了新的血液</w:t>
            </w:r>
            <w:r>
              <w:rPr>
                <w:rFonts w:hint="eastAsia" w:asciiTheme="minorEastAsia" w:hAnsiTheme="minorEastAsia" w:eastAsiaTheme="minorEastAsia" w:cstheme="minorEastAsia"/>
                <w:sz w:val="28"/>
                <w:szCs w:val="28"/>
                <w:lang w:eastAsia="zh-CN"/>
              </w:rPr>
              <w:t>。</w:t>
            </w:r>
          </w:p>
          <w:p>
            <w:pPr>
              <w:numPr>
                <w:ilvl w:val="0"/>
                <w:numId w:val="4"/>
              </w:numPr>
              <w:spacing w:line="50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单位整体支出绩效情况</w:t>
            </w:r>
          </w:p>
          <w:p>
            <w:pPr>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rPr>
              <w:t>2021年</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市智慧城管平台城市管理案件应处置数</w:t>
            </w:r>
            <w:r>
              <w:rPr>
                <w:rFonts w:hint="eastAsia" w:asciiTheme="minorEastAsia" w:hAnsiTheme="minorEastAsia" w:eastAsiaTheme="minorEastAsia" w:cstheme="minorEastAsia"/>
                <w:b w:val="0"/>
                <w:bCs w:val="0"/>
                <w:color w:val="auto"/>
                <w:sz w:val="28"/>
                <w:szCs w:val="28"/>
                <w:lang w:val="en-US" w:eastAsia="zh-CN"/>
              </w:rPr>
              <w:t>230911</w:t>
            </w:r>
            <w:r>
              <w:rPr>
                <w:rFonts w:hint="eastAsia" w:asciiTheme="minorEastAsia" w:hAnsiTheme="minorEastAsia" w:eastAsiaTheme="minorEastAsia" w:cstheme="minorEastAsia"/>
                <w:b w:val="0"/>
                <w:bCs w:val="0"/>
                <w:color w:val="auto"/>
                <w:sz w:val="28"/>
                <w:szCs w:val="28"/>
              </w:rPr>
              <w:t>件，处置数</w:t>
            </w:r>
            <w:r>
              <w:rPr>
                <w:rFonts w:hint="eastAsia" w:asciiTheme="minorEastAsia" w:hAnsiTheme="minorEastAsia" w:eastAsiaTheme="minorEastAsia" w:cstheme="minorEastAsia"/>
                <w:b w:val="0"/>
                <w:bCs w:val="0"/>
                <w:color w:val="auto"/>
                <w:sz w:val="28"/>
                <w:szCs w:val="28"/>
                <w:lang w:val="en-US" w:eastAsia="zh-CN"/>
              </w:rPr>
              <w:t>219392</w:t>
            </w:r>
            <w:r>
              <w:rPr>
                <w:rFonts w:hint="eastAsia" w:asciiTheme="minorEastAsia" w:hAnsiTheme="minorEastAsia" w:eastAsiaTheme="minorEastAsia" w:cstheme="minorEastAsia"/>
                <w:b w:val="0"/>
                <w:bCs w:val="0"/>
                <w:color w:val="auto"/>
                <w:sz w:val="28"/>
                <w:szCs w:val="28"/>
              </w:rPr>
              <w:t>件，处置率</w:t>
            </w:r>
            <w:r>
              <w:rPr>
                <w:rFonts w:hint="eastAsia" w:asciiTheme="minorEastAsia" w:hAnsiTheme="minorEastAsia" w:eastAsiaTheme="minorEastAsia" w:cstheme="minorEastAsia"/>
                <w:b w:val="0"/>
                <w:bCs w:val="0"/>
                <w:color w:val="auto"/>
                <w:sz w:val="28"/>
                <w:szCs w:val="28"/>
                <w:lang w:val="en-US" w:eastAsia="zh-CN"/>
              </w:rPr>
              <w:t>95.01%</w:t>
            </w:r>
            <w:r>
              <w:rPr>
                <w:rFonts w:hint="eastAsia" w:asciiTheme="minorEastAsia" w:hAnsiTheme="minorEastAsia" w:eastAsiaTheme="minorEastAsia" w:cstheme="minorEastAsia"/>
                <w:b w:val="0"/>
                <w:bCs w:val="0"/>
                <w:color w:val="auto"/>
                <w:sz w:val="28"/>
                <w:szCs w:val="28"/>
                <w:lang w:eastAsia="zh-CN"/>
              </w:rPr>
              <w:t>；市政府</w:t>
            </w:r>
            <w:r>
              <w:rPr>
                <w:rFonts w:hint="eastAsia" w:asciiTheme="minorEastAsia" w:hAnsiTheme="minorEastAsia" w:eastAsiaTheme="minorEastAsia" w:cstheme="minorEastAsia"/>
                <w:b w:val="0"/>
                <w:bCs w:val="0"/>
                <w:sz w:val="28"/>
                <w:szCs w:val="28"/>
                <w:lang w:eastAsia="zh-CN"/>
              </w:rPr>
              <w:t>12345热线转办案件</w:t>
            </w:r>
            <w:r>
              <w:rPr>
                <w:rFonts w:hint="eastAsia" w:asciiTheme="minorEastAsia" w:hAnsiTheme="minorEastAsia" w:eastAsiaTheme="minorEastAsia" w:cstheme="minorEastAsia"/>
                <w:b w:val="0"/>
                <w:bCs w:val="0"/>
                <w:sz w:val="28"/>
                <w:szCs w:val="28"/>
                <w:lang w:val="en-US" w:eastAsia="zh-CN"/>
              </w:rPr>
              <w:t>5696</w:t>
            </w:r>
            <w:r>
              <w:rPr>
                <w:rFonts w:hint="eastAsia" w:asciiTheme="minorEastAsia" w:hAnsiTheme="minorEastAsia" w:eastAsiaTheme="minorEastAsia" w:cstheme="minorEastAsia"/>
                <w:b w:val="0"/>
                <w:bCs w:val="0"/>
                <w:sz w:val="28"/>
                <w:szCs w:val="28"/>
                <w:lang w:eastAsia="zh-CN"/>
              </w:rPr>
              <w:t>件，受理</w:t>
            </w:r>
            <w:r>
              <w:rPr>
                <w:rFonts w:hint="eastAsia" w:asciiTheme="minorEastAsia" w:hAnsiTheme="minorEastAsia" w:eastAsiaTheme="minorEastAsia" w:cstheme="minorEastAsia"/>
                <w:b w:val="0"/>
                <w:bCs w:val="0"/>
                <w:sz w:val="28"/>
                <w:szCs w:val="28"/>
                <w:lang w:val="en-US" w:eastAsia="zh-CN"/>
              </w:rPr>
              <w:t>4222</w:t>
            </w:r>
            <w:r>
              <w:rPr>
                <w:rFonts w:hint="eastAsia" w:asciiTheme="minorEastAsia" w:hAnsiTheme="minorEastAsia" w:eastAsiaTheme="minorEastAsia" w:cstheme="minorEastAsia"/>
                <w:b w:val="0"/>
                <w:bCs w:val="0"/>
                <w:sz w:val="28"/>
                <w:szCs w:val="28"/>
                <w:lang w:eastAsia="zh-CN"/>
              </w:rPr>
              <w:t>件，办</w:t>
            </w:r>
            <w:r>
              <w:rPr>
                <w:rFonts w:hint="eastAsia" w:asciiTheme="minorEastAsia" w:hAnsiTheme="minorEastAsia" w:eastAsiaTheme="minorEastAsia" w:cstheme="minorEastAsia"/>
                <w:b w:val="0"/>
                <w:bCs w:val="0"/>
                <w:sz w:val="28"/>
                <w:szCs w:val="28"/>
                <w:lang w:val="en-US" w:eastAsia="zh-CN"/>
              </w:rPr>
              <w:t>结4222</w:t>
            </w:r>
            <w:r>
              <w:rPr>
                <w:rFonts w:hint="eastAsia" w:asciiTheme="minorEastAsia" w:hAnsiTheme="minorEastAsia" w:eastAsiaTheme="minorEastAsia" w:cstheme="minorEastAsia"/>
                <w:b w:val="0"/>
                <w:bCs w:val="0"/>
                <w:sz w:val="28"/>
                <w:szCs w:val="28"/>
                <w:lang w:eastAsia="zh-CN"/>
              </w:rPr>
              <w:t>件，</w:t>
            </w:r>
            <w:r>
              <w:rPr>
                <w:rFonts w:hint="eastAsia" w:asciiTheme="minorEastAsia" w:hAnsiTheme="minorEastAsia" w:eastAsiaTheme="minorEastAsia" w:cstheme="minorEastAsia"/>
                <w:b w:val="0"/>
                <w:bCs w:val="0"/>
                <w:sz w:val="28"/>
                <w:szCs w:val="28"/>
                <w:lang w:val="en-US" w:eastAsia="zh-CN"/>
              </w:rPr>
              <w:t>办结率100%，热线办理工作连续四个季度评价为A</w:t>
            </w:r>
            <w:r>
              <w:rPr>
                <w:rFonts w:hint="eastAsia" w:asciiTheme="minorEastAsia" w:hAnsiTheme="minorEastAsia" w:eastAsiaTheme="minorEastAsia" w:cstheme="minorEastAsia"/>
                <w:sz w:val="28"/>
                <w:szCs w:val="28"/>
                <w:lang w:val="en-US" w:eastAsia="zh-CN"/>
              </w:rPr>
              <w:t>。在做好系统日常运行的同时，智慧城管紧紧围绕市局重点工作，先后完成了市主要领导来市城管局调研、</w:t>
            </w:r>
            <w:r>
              <w:rPr>
                <w:rFonts w:hint="eastAsia" w:asciiTheme="minorEastAsia" w:hAnsiTheme="minorEastAsia" w:eastAsiaTheme="minorEastAsia" w:cstheme="minorEastAsia"/>
                <w:sz w:val="28"/>
                <w:szCs w:val="28"/>
              </w:rPr>
              <w:t>市城区城市标准化管理</w:t>
            </w:r>
            <w:r>
              <w:rPr>
                <w:rFonts w:hint="eastAsia" w:asciiTheme="minorEastAsia" w:hAnsiTheme="minorEastAsia" w:eastAsiaTheme="minorEastAsia" w:cstheme="minorEastAsia"/>
                <w:sz w:val="28"/>
                <w:szCs w:val="28"/>
                <w:lang w:eastAsia="zh-CN"/>
              </w:rPr>
              <w:t>日常考核</w:t>
            </w:r>
            <w:r>
              <w:rPr>
                <w:rFonts w:hint="eastAsia" w:asciiTheme="minorEastAsia" w:hAnsiTheme="minorEastAsia" w:eastAsiaTheme="minorEastAsia" w:cstheme="minorEastAsia"/>
                <w:sz w:val="28"/>
                <w:szCs w:val="28"/>
                <w:lang w:val="en-US" w:eastAsia="zh-CN"/>
              </w:rPr>
              <w:t>、局长12345热线“领导接听日”、市“一网统管”系统上线运行及演练、</w:t>
            </w:r>
            <w:r>
              <w:rPr>
                <w:rFonts w:hint="eastAsia" w:asciiTheme="minorEastAsia" w:hAnsiTheme="minorEastAsia" w:eastAsiaTheme="minorEastAsia" w:cstheme="minorEastAsia"/>
                <w:b w:val="0"/>
                <w:bCs w:val="0"/>
                <w:sz w:val="28"/>
                <w:szCs w:val="28"/>
                <w:lang w:val="en-US" w:eastAsia="zh-CN"/>
              </w:rPr>
              <w:t>AI智能采集系统上线运行</w:t>
            </w:r>
            <w:r>
              <w:rPr>
                <w:rFonts w:hint="eastAsia" w:asciiTheme="minorEastAsia" w:hAnsiTheme="minorEastAsia" w:eastAsiaTheme="minorEastAsia" w:cstheme="minorEastAsia"/>
                <w:sz w:val="28"/>
                <w:szCs w:val="28"/>
                <w:lang w:val="en-US" w:eastAsia="zh-CN"/>
              </w:rPr>
              <w:t>等亮点工作，</w:t>
            </w:r>
            <w:r>
              <w:rPr>
                <w:rFonts w:hint="eastAsia" w:asciiTheme="minorEastAsia" w:hAnsiTheme="minorEastAsia" w:eastAsiaTheme="minorEastAsia" w:cstheme="minorEastAsia"/>
                <w:sz w:val="28"/>
                <w:szCs w:val="28"/>
              </w:rPr>
              <w:t>中心城区城市管理水平不断提升，得到了市委市政府</w:t>
            </w:r>
            <w:r>
              <w:rPr>
                <w:rFonts w:hint="eastAsia" w:asciiTheme="minorEastAsia" w:hAnsiTheme="minorEastAsia" w:eastAsiaTheme="minorEastAsia" w:cstheme="minorEastAsia"/>
                <w:sz w:val="28"/>
                <w:szCs w:val="28"/>
                <w:lang w:val="en-US" w:eastAsia="zh-CN"/>
              </w:rPr>
              <w:t>和市民</w:t>
            </w:r>
            <w:r>
              <w:rPr>
                <w:rFonts w:hint="eastAsia" w:asciiTheme="minorEastAsia" w:hAnsiTheme="minorEastAsia" w:eastAsiaTheme="minorEastAsia" w:cstheme="minorEastAsia"/>
                <w:sz w:val="28"/>
                <w:szCs w:val="28"/>
              </w:rPr>
              <w:t>的</w:t>
            </w:r>
            <w:r>
              <w:rPr>
                <w:rFonts w:hint="eastAsia" w:asciiTheme="minorEastAsia" w:hAnsiTheme="minorEastAsia" w:eastAsiaTheme="minorEastAsia" w:cstheme="minorEastAsia"/>
                <w:sz w:val="28"/>
                <w:szCs w:val="28"/>
                <w:lang w:val="en-US" w:eastAsia="zh-CN"/>
              </w:rPr>
              <w:t>一致</w:t>
            </w:r>
            <w:r>
              <w:rPr>
                <w:rFonts w:hint="eastAsia" w:asciiTheme="minorEastAsia" w:hAnsiTheme="minorEastAsia" w:eastAsiaTheme="minorEastAsia" w:cstheme="minorEastAsia"/>
                <w:sz w:val="28"/>
                <w:szCs w:val="28"/>
              </w:rPr>
              <w:t>肯定。</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bCs/>
                <w:kern w:val="44"/>
                <w:sz w:val="28"/>
                <w:szCs w:val="28"/>
                <w:lang w:val="en-US" w:eastAsia="zh-CN" w:bidi="ar-SA"/>
              </w:rPr>
              <w:t>（一）考核督办公正权威，充分发挥“抓手”作用。</w:t>
            </w:r>
            <w:r>
              <w:rPr>
                <w:rFonts w:hint="eastAsia" w:asciiTheme="minorEastAsia" w:hAnsiTheme="minorEastAsia" w:eastAsiaTheme="minorEastAsia" w:cstheme="minorEastAsia"/>
                <w:b w:val="0"/>
                <w:bCs w:val="0"/>
                <w:sz w:val="28"/>
                <w:szCs w:val="28"/>
                <w:lang w:val="en-US" w:eastAsia="zh-CN"/>
              </w:rPr>
              <w:t>一是根据局党组工作安排，调整工作重心，智慧城管承担市城区“六区”城市标准化管理日常考核工作。自9月开始实施以来，共日常考核16次，实地考核市容环境、市容秩序、园林绿化、市政设施四大类城市管理问题3527个。二是树立考核权威，把案件督办作为重要手段。2021年</w:t>
            </w:r>
            <w:r>
              <w:rPr>
                <w:rFonts w:hint="eastAsia" w:asciiTheme="minorEastAsia" w:hAnsiTheme="minorEastAsia" w:eastAsiaTheme="minorEastAsia" w:cstheme="minorEastAsia"/>
                <w:b w:val="0"/>
                <w:bCs w:val="0"/>
                <w:sz w:val="28"/>
                <w:szCs w:val="28"/>
              </w:rPr>
              <w:t>进行现场巡查共计</w:t>
            </w:r>
            <w:r>
              <w:rPr>
                <w:rFonts w:hint="eastAsia" w:asciiTheme="minorEastAsia" w:hAnsiTheme="minorEastAsia" w:eastAsiaTheme="minorEastAsia" w:cstheme="minorEastAsia"/>
                <w:b w:val="0"/>
                <w:bCs w:val="0"/>
                <w:sz w:val="28"/>
                <w:szCs w:val="28"/>
                <w:lang w:val="en-US" w:eastAsia="zh-CN"/>
              </w:rPr>
              <w:t>70</w:t>
            </w:r>
            <w:r>
              <w:rPr>
                <w:rFonts w:hint="eastAsia" w:asciiTheme="minorEastAsia" w:hAnsiTheme="minorEastAsia" w:eastAsiaTheme="minorEastAsia" w:cstheme="minorEastAsia"/>
                <w:b w:val="0"/>
                <w:bCs w:val="0"/>
                <w:sz w:val="28"/>
                <w:szCs w:val="28"/>
              </w:rPr>
              <w:t>余次，巡查发现问题共计</w:t>
            </w:r>
            <w:r>
              <w:rPr>
                <w:rFonts w:hint="eastAsia" w:asciiTheme="minorEastAsia" w:hAnsiTheme="minorEastAsia" w:eastAsiaTheme="minorEastAsia" w:cstheme="minorEastAsia"/>
                <w:b w:val="0"/>
                <w:bCs w:val="0"/>
                <w:color w:val="auto"/>
                <w:sz w:val="28"/>
                <w:szCs w:val="28"/>
              </w:rPr>
              <w:t>2591</w:t>
            </w:r>
            <w:r>
              <w:rPr>
                <w:rFonts w:hint="eastAsia" w:asciiTheme="minorEastAsia" w:hAnsiTheme="minorEastAsia" w:eastAsiaTheme="minorEastAsia" w:cstheme="minorEastAsia"/>
                <w:b w:val="0"/>
                <w:bCs w:val="0"/>
                <w:sz w:val="28"/>
                <w:szCs w:val="28"/>
              </w:rPr>
              <w:t>余件，并将巡查过程中发现的各类城市管理问题及时推送到“六区考评”和“局属考评”微信平台进行督办</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三是根据城市管理工作要求、特点，及时、全面、准确发布城市管理各类信息，其中</w:t>
            </w:r>
            <w:r>
              <w:rPr>
                <w:rFonts w:hint="eastAsia" w:asciiTheme="minorEastAsia" w:hAnsiTheme="minorEastAsia" w:eastAsiaTheme="minorEastAsia" w:cstheme="minorEastAsia"/>
                <w:b w:val="0"/>
                <w:bCs w:val="0"/>
                <w:color w:val="auto"/>
                <w:sz w:val="28"/>
                <w:szCs w:val="28"/>
              </w:rPr>
              <w:t>向智慧城管各终端单位分管业务的领导推送含高发问题等信息</w:t>
            </w:r>
            <w:r>
              <w:rPr>
                <w:rFonts w:hint="eastAsia" w:asciiTheme="minorEastAsia" w:hAnsiTheme="minorEastAsia" w:eastAsiaTheme="minorEastAsia" w:cstheme="minorEastAsia"/>
                <w:b w:val="0"/>
                <w:bCs w:val="0"/>
                <w:color w:val="auto"/>
                <w:sz w:val="28"/>
                <w:szCs w:val="28"/>
                <w:lang w:eastAsia="zh-CN"/>
              </w:rPr>
              <w:t>。</w:t>
            </w:r>
          </w:p>
          <w:p>
            <w:pPr>
              <w:pStyle w:val="2"/>
              <w:pageBreakBefore w:val="0"/>
              <w:widowControl w:val="0"/>
              <w:numPr>
                <w:ilvl w:val="0"/>
                <w:numId w:val="0"/>
              </w:numPr>
              <w:kinsoku/>
              <w:wordWrap/>
              <w:overflowPunct/>
              <w:topLinePunct w:val="0"/>
              <w:autoSpaceDE/>
              <w:autoSpaceDN/>
              <w:bidi w:val="0"/>
              <w:adjustRightInd/>
              <w:snapToGrid/>
              <w:spacing w:before="0" w:after="0" w:line="520" w:lineRule="exact"/>
              <w:ind w:firstLine="560" w:firstLineChars="20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val="en-US" w:eastAsia="zh-CN"/>
              </w:rPr>
              <w:t>（二）指挥调度畅通高效，充分发挥“中枢”作用。</w:t>
            </w:r>
            <w:r>
              <w:rPr>
                <w:rFonts w:hint="eastAsia" w:asciiTheme="minorEastAsia" w:hAnsiTheme="minorEastAsia" w:eastAsiaTheme="minorEastAsia" w:cstheme="minorEastAsia"/>
                <w:b w:val="0"/>
                <w:bCs w:val="0"/>
                <w:sz w:val="28"/>
                <w:szCs w:val="28"/>
                <w:lang w:val="en-US" w:eastAsia="zh-CN"/>
              </w:rPr>
              <w:t>一是围绕指挥派遣</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en-US" w:eastAsia="zh-CN"/>
              </w:rPr>
              <w:t>把部门协同作为第一要务。作为智慧城管系统市级平台，</w:t>
            </w:r>
            <w:r>
              <w:rPr>
                <w:rFonts w:hint="eastAsia" w:asciiTheme="minorEastAsia" w:hAnsiTheme="minorEastAsia" w:eastAsiaTheme="minorEastAsia" w:cstheme="minorEastAsia"/>
                <w:b w:val="0"/>
                <w:bCs w:val="0"/>
                <w:sz w:val="28"/>
                <w:szCs w:val="28"/>
              </w:rPr>
              <w:t>平台</w:t>
            </w:r>
            <w:r>
              <w:rPr>
                <w:rFonts w:hint="eastAsia" w:asciiTheme="minorEastAsia" w:hAnsiTheme="minorEastAsia" w:eastAsiaTheme="minorEastAsia" w:cstheme="minorEastAsia"/>
                <w:b w:val="0"/>
                <w:bCs w:val="0"/>
                <w:sz w:val="28"/>
                <w:szCs w:val="28"/>
                <w:lang w:eastAsia="zh-CN"/>
              </w:rPr>
              <w:t>坐席</w:t>
            </w:r>
            <w:r>
              <w:rPr>
                <w:rFonts w:hint="eastAsia" w:asciiTheme="minorEastAsia" w:hAnsiTheme="minorEastAsia" w:eastAsiaTheme="minorEastAsia" w:cstheme="minorEastAsia"/>
                <w:b w:val="0"/>
                <w:bCs w:val="0"/>
                <w:sz w:val="28"/>
                <w:szCs w:val="28"/>
              </w:rPr>
              <w:t>人员24小时在岗，全力做好相关案件</w:t>
            </w:r>
            <w:r>
              <w:rPr>
                <w:rFonts w:hint="eastAsia" w:asciiTheme="minorEastAsia" w:hAnsiTheme="minorEastAsia" w:eastAsiaTheme="minorEastAsia" w:cstheme="minorEastAsia"/>
                <w:b w:val="0"/>
                <w:bCs w:val="0"/>
                <w:sz w:val="28"/>
                <w:szCs w:val="28"/>
                <w:lang w:eastAsia="zh-CN"/>
              </w:rPr>
              <w:t>的</w:t>
            </w:r>
            <w:r>
              <w:rPr>
                <w:rFonts w:hint="eastAsia" w:asciiTheme="minorEastAsia" w:hAnsiTheme="minorEastAsia" w:eastAsiaTheme="minorEastAsia" w:cstheme="minorEastAsia"/>
                <w:b w:val="0"/>
                <w:bCs w:val="0"/>
                <w:sz w:val="28"/>
                <w:szCs w:val="28"/>
              </w:rPr>
              <w:t>受理、派遣、跟踪</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协调及数据推送工作</w:t>
            </w:r>
            <w:r>
              <w:rPr>
                <w:rFonts w:hint="eastAsia" w:asciiTheme="minorEastAsia" w:hAnsiTheme="minorEastAsia" w:eastAsia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lang w:val="en-US" w:eastAsia="zh-CN"/>
              </w:rPr>
              <w:t>二是紧盯平台责任</w:t>
            </w:r>
            <w:r>
              <w:rPr>
                <w:rFonts w:hint="eastAsia" w:asciiTheme="minorEastAsia" w:hAnsiTheme="minorEastAsia" w:eastAsiaTheme="minorEastAsia" w:cstheme="minorEastAsia"/>
                <w:b w:val="0"/>
                <w:bCs w:val="0"/>
                <w:sz w:val="28"/>
                <w:szCs w:val="28"/>
              </w:rPr>
              <w:t>，</w:t>
            </w:r>
            <w:r>
              <w:rPr>
                <w:rFonts w:hint="eastAsia" w:asciiTheme="minorEastAsia" w:hAnsiTheme="minorEastAsia" w:eastAsiaTheme="minorEastAsia" w:cstheme="minorEastAsia"/>
                <w:b w:val="0"/>
                <w:bCs w:val="0"/>
                <w:sz w:val="28"/>
                <w:szCs w:val="28"/>
                <w:lang w:val="en-US" w:eastAsia="zh-CN"/>
              </w:rPr>
              <w:t>把管理常态化作为第一目标，根据平台绩效考评办法加强平台人员管理。三是锁定本职工作，把提升业务水平作为第一靶向。坚</w:t>
            </w:r>
            <w:r>
              <w:rPr>
                <w:rFonts w:hint="eastAsia" w:asciiTheme="minorEastAsia" w:hAnsiTheme="minorEastAsia" w:eastAsiaTheme="minorEastAsia" w:cstheme="minorEastAsia"/>
                <w:b w:val="0"/>
                <w:bCs w:val="0"/>
                <w:sz w:val="28"/>
                <w:szCs w:val="28"/>
              </w:rPr>
              <w:t>持</w:t>
            </w:r>
            <w:r>
              <w:rPr>
                <w:rFonts w:hint="eastAsia" w:asciiTheme="minorEastAsia" w:hAnsiTheme="minorEastAsia" w:eastAsiaTheme="minorEastAsia" w:cstheme="minorEastAsia"/>
                <w:b w:val="0"/>
                <w:bCs w:val="0"/>
                <w:sz w:val="28"/>
                <w:szCs w:val="28"/>
                <w:lang w:val="en-US" w:eastAsia="zh-CN"/>
              </w:rPr>
              <w:t>开展业务交流活动，定期组织平台管理人员和坐席员通过面对面交流、提问、研讨等多种形式学习业务知识。</w:t>
            </w:r>
          </w:p>
          <w:p>
            <w:pPr>
              <w:pageBreakBefore w:val="0"/>
              <w:widowControl w:val="0"/>
              <w:kinsoku/>
              <w:wordWrap/>
              <w:overflowPunct/>
              <w:topLinePunct w:val="0"/>
              <w:autoSpaceDE/>
              <w:autoSpaceDN/>
              <w:bidi w:val="0"/>
              <w:adjustRightInd/>
              <w:snapToGrid/>
              <w:spacing w:line="520" w:lineRule="exact"/>
              <w:ind w:firstLine="64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color w:val="000000"/>
                <w:position w:val="2"/>
                <w:sz w:val="28"/>
                <w:szCs w:val="28"/>
                <w:lang w:val="en-US" w:eastAsia="zh-CN"/>
              </w:rPr>
              <w:t>(三）问题发现及时全面，充分发挥“耳目”作用。一是</w:t>
            </w:r>
            <w:r>
              <w:rPr>
                <w:rFonts w:hint="eastAsia" w:asciiTheme="minorEastAsia" w:hAnsiTheme="minorEastAsia" w:eastAsiaTheme="minorEastAsia" w:cstheme="minorEastAsia"/>
                <w:b w:val="0"/>
                <w:bCs w:val="0"/>
                <w:color w:val="000000"/>
                <w:position w:val="2"/>
                <w:sz w:val="28"/>
                <w:szCs w:val="28"/>
                <w:lang w:val="en-US" w:eastAsia="zh-CN"/>
              </w:rPr>
              <w:t>坚持严格考核，把提升有效采集作为首要目标。2021年，通过严考核、强手段，信息采集质量得到进一步提升。全年上报各类城市管理问题264186件，其中有效上报260417件，有效上报率为99%，较2020年提升0.2个百分点；二是</w:t>
            </w:r>
            <w:r>
              <w:rPr>
                <w:rFonts w:hint="eastAsia" w:asciiTheme="minorEastAsia" w:hAnsiTheme="minorEastAsia" w:eastAsiaTheme="minorEastAsia" w:cstheme="minorEastAsia"/>
                <w:b w:val="0"/>
                <w:bCs w:val="0"/>
                <w:color w:val="000000"/>
                <w:kern w:val="2"/>
                <w:position w:val="2"/>
                <w:sz w:val="28"/>
                <w:szCs w:val="28"/>
                <w:lang w:val="en-US" w:eastAsia="zh-CN" w:bidi="ar-SA"/>
              </w:rPr>
              <w:t>丰富采集手段，把智能AI采集作为有力补充。</w:t>
            </w:r>
            <w:r>
              <w:rPr>
                <w:rFonts w:hint="eastAsia" w:asciiTheme="minorEastAsia" w:hAnsiTheme="minorEastAsia" w:eastAsiaTheme="minorEastAsia" w:cstheme="minorEastAsia"/>
                <w:b w:val="0"/>
                <w:bCs w:val="0"/>
                <w:kern w:val="2"/>
                <w:sz w:val="28"/>
                <w:szCs w:val="28"/>
                <w:lang w:val="en-US" w:eastAsia="zh-CN" w:bidi="ar-SA"/>
              </w:rPr>
              <w:t>为提升信息采集智慧化水平和应急处置能力，引入了AI智能采集系统，并于1月8日正式上线试运行。三是</w:t>
            </w:r>
            <w:r>
              <w:rPr>
                <w:rFonts w:hint="eastAsia" w:asciiTheme="minorEastAsia" w:hAnsiTheme="minorEastAsia" w:eastAsiaTheme="minorEastAsia" w:cstheme="minorEastAsia"/>
                <w:sz w:val="28"/>
                <w:szCs w:val="28"/>
                <w:lang w:val="en-US" w:eastAsia="zh-CN"/>
              </w:rPr>
              <w:t>拓展采集队伍，把全区域覆盖作为紧要任务。</w:t>
            </w:r>
            <w:r>
              <w:rPr>
                <w:rFonts w:hint="eastAsia" w:asciiTheme="minorEastAsia" w:hAnsiTheme="minorEastAsia" w:eastAsiaTheme="minorEastAsia" w:cstheme="minorEastAsia"/>
                <w:b w:val="0"/>
                <w:bCs w:val="0"/>
                <w:sz w:val="28"/>
                <w:szCs w:val="28"/>
                <w:lang w:val="en-US" w:eastAsia="zh-CN"/>
              </w:rPr>
              <w:t>为实现市城区“六区”信息采集全覆盖，确保城市标准化管理考核客观公正，智慧城管督促采集公司增加云溪区、君山区、城陵矶新港区等三区信息采集员共计15名，并完成</w:t>
            </w:r>
            <w:r>
              <w:rPr>
                <w:rFonts w:hint="eastAsia" w:asciiTheme="minorEastAsia" w:hAnsiTheme="minorEastAsia" w:eastAsiaTheme="minorEastAsia" w:cstheme="minorEastAsia"/>
                <w:sz w:val="28"/>
                <w:szCs w:val="28"/>
                <w:lang w:eastAsia="zh-CN"/>
              </w:rPr>
              <w:t>新增信息采集员的招聘、培训及上岗等工作。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bCs/>
                <w:color w:val="000000"/>
                <w:position w:val="2"/>
                <w:sz w:val="28"/>
                <w:szCs w:val="28"/>
                <w:lang w:val="en-US" w:eastAsia="zh-CN"/>
              </w:rPr>
            </w:pPr>
            <w:r>
              <w:rPr>
                <w:rFonts w:hint="eastAsia" w:asciiTheme="minorEastAsia" w:hAnsiTheme="minorEastAsia" w:eastAsiaTheme="minorEastAsia" w:cstheme="minorEastAsia"/>
                <w:b/>
                <w:bCs/>
                <w:color w:val="000000"/>
                <w:position w:val="2"/>
                <w:sz w:val="28"/>
                <w:szCs w:val="28"/>
                <w:lang w:val="en-US" w:eastAsia="zh-CN"/>
              </w:rPr>
              <w:t>（四）系统升级赋能增效，充分发挥“保障”作用。</w:t>
            </w:r>
            <w:r>
              <w:rPr>
                <w:rFonts w:hint="eastAsia" w:asciiTheme="minorEastAsia" w:hAnsiTheme="minorEastAsia" w:eastAsiaTheme="minorEastAsia" w:cstheme="minorEastAsia"/>
                <w:b w:val="0"/>
                <w:bCs w:val="0"/>
                <w:sz w:val="28"/>
                <w:szCs w:val="28"/>
                <w:lang w:val="en-US" w:eastAsia="zh-CN"/>
              </w:rPr>
              <w:t xml:space="preserve"> 一是完善平台功能，把优化升级作为增效手段。</w:t>
            </w:r>
            <w:r>
              <w:rPr>
                <w:rFonts w:hint="eastAsia" w:asciiTheme="minorEastAsia" w:hAnsiTheme="minorEastAsia" w:eastAsiaTheme="minorEastAsia" w:cstheme="minorEastAsia"/>
                <w:b w:val="0"/>
                <w:bCs w:val="0"/>
                <w:color w:val="000000"/>
                <w:position w:val="2"/>
                <w:sz w:val="28"/>
                <w:szCs w:val="28"/>
                <w:lang w:val="en-US" w:eastAsia="zh-CN"/>
              </w:rPr>
              <w:t>按照“岳办岳好”软件开发要求，对“市民随时拍”重新开发，顺利达标市政务服务中心上架部署要求；根据城管通手机版本安装要求，对“城管通APP”进行了重新开发，形成了性能稳定、方便实用的城管通app正式版。</w:t>
            </w:r>
            <w:r>
              <w:rPr>
                <w:rFonts w:hint="eastAsia" w:asciiTheme="minorEastAsia" w:hAnsiTheme="minorEastAsia" w:eastAsiaTheme="minorEastAsia" w:cstheme="minorEastAsia"/>
                <w:b w:val="0"/>
                <w:bCs w:val="0"/>
                <w:color w:val="000000"/>
                <w:kern w:val="2"/>
                <w:position w:val="2"/>
                <w:sz w:val="28"/>
                <w:szCs w:val="28"/>
                <w:lang w:val="en-US" w:eastAsia="zh-CN" w:bidi="ar-SA"/>
              </w:rPr>
              <w:t>二是配合一网统管，把智慧城管作为重要场景。</w:t>
            </w:r>
            <w:r>
              <w:rPr>
                <w:rFonts w:hint="eastAsia" w:asciiTheme="minorEastAsia" w:hAnsiTheme="minorEastAsia" w:eastAsiaTheme="minorEastAsia" w:cstheme="minorEastAsia"/>
                <w:b w:val="0"/>
                <w:bCs w:val="0"/>
                <w:color w:val="000000"/>
                <w:position w:val="2"/>
                <w:sz w:val="28"/>
                <w:szCs w:val="28"/>
                <w:lang w:val="en-US" w:eastAsia="zh-CN"/>
              </w:rPr>
              <w:t>智慧城管主动多次对接市大数据中心，将城市综合管理服务平台项目纳入岳阳智慧城市建设规划，并结合岳阳实际，代市城管局草拟《关于《湖南省加快推进城市综合管理服务平台建设实施方案（征求意见稿）》建设修改意见的报告》。</w:t>
            </w:r>
            <w:r>
              <w:rPr>
                <w:rFonts w:hint="eastAsia" w:asciiTheme="minorEastAsia" w:hAnsiTheme="minorEastAsia" w:eastAsiaTheme="minorEastAsia" w:cstheme="minorEastAsia"/>
                <w:sz w:val="28"/>
                <w:szCs w:val="28"/>
                <w:lang w:val="en-US" w:eastAsia="zh-CN"/>
              </w:rPr>
              <w:t>三是围绕业务工作，把服务保障作为重要职责。</w:t>
            </w:r>
            <w:r>
              <w:rPr>
                <w:rFonts w:hint="eastAsia" w:asciiTheme="minorEastAsia" w:hAnsiTheme="minorEastAsia" w:eastAsiaTheme="minorEastAsia" w:cstheme="minorEastAsia"/>
                <w:color w:val="000000"/>
                <w:sz w:val="28"/>
                <w:szCs w:val="28"/>
              </w:rPr>
              <w:t>针对城区暴雨天气</w:t>
            </w:r>
            <w:r>
              <w:rPr>
                <w:rFonts w:hint="eastAsia" w:asciiTheme="minorEastAsia" w:hAnsiTheme="minorEastAsia" w:eastAsiaTheme="minorEastAsia" w:cstheme="minorEastAsia"/>
                <w:color w:val="000000"/>
                <w:sz w:val="28"/>
                <w:szCs w:val="28"/>
                <w:lang w:eastAsia="zh-CN"/>
              </w:rPr>
              <w:t>较多的实际情况，按照应急预案要求，在恶劣天气安排值班人员</w:t>
            </w:r>
            <w:r>
              <w:rPr>
                <w:rFonts w:hint="eastAsia" w:asciiTheme="minorEastAsia" w:hAnsiTheme="minorEastAsia" w:eastAsiaTheme="minorEastAsia" w:cstheme="minorEastAsia"/>
                <w:color w:val="000000"/>
                <w:sz w:val="28"/>
                <w:szCs w:val="28"/>
              </w:rPr>
              <w:t>通宵值班</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每半个小时动态推送市城区5个桥涵积水点实时积水数据</w:t>
            </w:r>
            <w:r>
              <w:rPr>
                <w:rFonts w:hint="eastAsia" w:asciiTheme="minorEastAsia" w:hAnsiTheme="minorEastAsia" w:eastAsiaTheme="minorEastAsia" w:cstheme="minorEastAsia"/>
                <w:color w:val="000000"/>
                <w:sz w:val="28"/>
                <w:szCs w:val="28"/>
                <w:lang w:eastAsia="zh-CN"/>
              </w:rPr>
              <w:t>和</w:t>
            </w:r>
            <w:r>
              <w:rPr>
                <w:rFonts w:hint="eastAsia" w:asciiTheme="minorEastAsia" w:hAnsiTheme="minorEastAsia" w:eastAsiaTheme="minorEastAsia" w:cstheme="minorEastAsia"/>
                <w:color w:val="000000"/>
                <w:sz w:val="28"/>
                <w:szCs w:val="28"/>
              </w:rPr>
              <w:t>监控视频</w:t>
            </w:r>
            <w:r>
              <w:rPr>
                <w:rFonts w:hint="eastAsia" w:asciiTheme="minorEastAsia" w:hAnsiTheme="minorEastAsia" w:eastAsiaTheme="minorEastAsia" w:cstheme="minorEastAsia"/>
                <w:color w:val="000000"/>
                <w:sz w:val="28"/>
                <w:szCs w:val="28"/>
                <w:lang w:eastAsia="zh-CN"/>
              </w:rPr>
              <w:t>，为各级领导和相关部门及时处置积水事件提供准确数据。</w:t>
            </w:r>
            <w:r>
              <w:rPr>
                <w:rFonts w:hint="eastAsia" w:asciiTheme="minorEastAsia" w:hAnsiTheme="minorEastAsia" w:eastAsiaTheme="minorEastAsia" w:cstheme="minorEastAsia"/>
                <w:b w:val="0"/>
                <w:bCs w:val="0"/>
                <w:kern w:val="2"/>
                <w:sz w:val="28"/>
                <w:szCs w:val="28"/>
                <w:lang w:val="en-US" w:eastAsia="zh-CN" w:bidi="ar-SA"/>
              </w:rPr>
              <w:t>四是提升等保水平，把安全生产作为重中之重。按照</w:t>
            </w:r>
            <w:r>
              <w:rPr>
                <w:rFonts w:hint="eastAsia" w:asciiTheme="minorEastAsia" w:hAnsiTheme="minorEastAsia" w:eastAsiaTheme="minorEastAsia" w:cstheme="minorEastAsia"/>
                <w:sz w:val="28"/>
                <w:szCs w:val="28"/>
              </w:rPr>
              <w:t>市公安局评审要求</w:t>
            </w:r>
            <w:r>
              <w:rPr>
                <w:rFonts w:hint="eastAsia" w:asciiTheme="minorEastAsia" w:hAnsiTheme="minorEastAsia" w:eastAsiaTheme="minorEastAsia" w:cstheme="minorEastAsia"/>
                <w:b w:val="0"/>
                <w:bCs w:val="0"/>
                <w:kern w:val="2"/>
                <w:sz w:val="28"/>
                <w:szCs w:val="28"/>
                <w:lang w:val="en-US" w:eastAsia="zh-CN" w:bidi="ar-SA"/>
              </w:rPr>
              <w:t>，采购防火墙、入侵审计等4台安全设备，并对机房门禁更换了安全保障程度更高的智能指纹锁，</w:t>
            </w:r>
            <w:r>
              <w:rPr>
                <w:rFonts w:hint="eastAsia" w:asciiTheme="minorEastAsia" w:hAnsiTheme="minorEastAsia" w:eastAsiaTheme="minorEastAsia" w:cstheme="minorEastAsia"/>
                <w:sz w:val="28"/>
                <w:szCs w:val="28"/>
              </w:rPr>
              <w:t>智慧城管平台基本达到信息系统安全二级等保的要求</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（五）</w:t>
            </w:r>
            <w:r>
              <w:rPr>
                <w:rFonts w:hint="eastAsia" w:asciiTheme="minorEastAsia" w:hAnsiTheme="minorEastAsia" w:eastAsiaTheme="minorEastAsia" w:cstheme="minorEastAsia"/>
                <w:b/>
                <w:bCs/>
                <w:sz w:val="28"/>
                <w:szCs w:val="28"/>
                <w:lang w:val="en-US" w:eastAsia="zh-CN"/>
              </w:rPr>
              <w:t>一网一号高效宣传，充分发挥“阵地”作用。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 w:val="0"/>
                <w:bCs w:val="0"/>
                <w:color w:val="000000"/>
                <w:kern w:val="2"/>
                <w:position w:val="2"/>
                <w:sz w:val="28"/>
                <w:szCs w:val="28"/>
                <w:lang w:val="en-US" w:eastAsia="zh-CN" w:bidi="ar-SA"/>
              </w:rPr>
            </w:pPr>
            <w:r>
              <w:rPr>
                <w:rFonts w:hint="eastAsia" w:asciiTheme="minorEastAsia" w:hAnsiTheme="minorEastAsia" w:eastAsiaTheme="minorEastAsia" w:cstheme="minorEastAsia"/>
                <w:b w:val="0"/>
                <w:bCs w:val="0"/>
                <w:color w:val="000000"/>
                <w:kern w:val="2"/>
                <w:position w:val="2"/>
                <w:sz w:val="28"/>
                <w:szCs w:val="28"/>
                <w:lang w:val="en-US" w:eastAsia="zh-CN" w:bidi="ar-SA"/>
              </w:rPr>
              <w:t>作为局城管信息网和微信公众号的具体承办单位，中心充分发挥网络媒体的优势，加大了城管信息网和微信公众号的更新完善。2021年，城管信息网采编、转载各类信息514条，其中重点动态92条，基层要闻121条，媒体报道198条，被政务网转载各类信息112条；城管微信平台共推送信息共计212篇，特别是设置城管手机报版块，使市民更加方便、全面了解城市管理工作，该版块一发布就得到广大市民的广泛关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智慧城管业务工作开展</w:t>
            </w:r>
            <w:r>
              <w:rPr>
                <w:rFonts w:hint="eastAsia" w:asciiTheme="minorEastAsia" w:hAnsiTheme="minorEastAsia" w:eastAsiaTheme="minorEastAsia" w:cstheme="minorEastAsia"/>
                <w:color w:val="000000"/>
                <w:sz w:val="28"/>
                <w:szCs w:val="28"/>
              </w:rPr>
              <w:t>为各部</w:t>
            </w:r>
            <w:r>
              <w:rPr>
                <w:rFonts w:hint="eastAsia" w:asciiTheme="minorEastAsia" w:hAnsiTheme="minorEastAsia" w:eastAsiaTheme="minorEastAsia" w:cstheme="minorEastAsia"/>
                <w:color w:val="000000"/>
                <w:sz w:val="28"/>
                <w:szCs w:val="28"/>
                <w:lang w:val="en-US" w:eastAsia="zh-CN"/>
              </w:rPr>
              <w:t>门</w:t>
            </w:r>
            <w:r>
              <w:rPr>
                <w:rFonts w:hint="eastAsia" w:asciiTheme="minorEastAsia" w:hAnsiTheme="minorEastAsia" w:eastAsiaTheme="minorEastAsia" w:cstheme="minorEastAsia"/>
                <w:color w:val="000000"/>
                <w:sz w:val="28"/>
                <w:szCs w:val="28"/>
              </w:rPr>
              <w:t>及时处置各类城市管理问题提供了信息保障，</w:t>
            </w:r>
            <w:r>
              <w:rPr>
                <w:rFonts w:hint="eastAsia" w:asciiTheme="minorEastAsia" w:hAnsiTheme="minorEastAsia" w:eastAsiaTheme="minorEastAsia" w:cstheme="minorEastAsia"/>
                <w:color w:val="000000"/>
                <w:sz w:val="28"/>
                <w:szCs w:val="28"/>
                <w:lang w:val="en-US" w:eastAsia="zh-CN"/>
              </w:rPr>
              <w:t>信息采集方式的多样化带动了市民参与城市管理的热情，</w:t>
            </w:r>
            <w:r>
              <w:rPr>
                <w:rFonts w:hint="eastAsia" w:asciiTheme="minorEastAsia" w:hAnsiTheme="minorEastAsia" w:eastAsiaTheme="minorEastAsia" w:cstheme="minorEastAsia"/>
                <w:color w:val="000000"/>
                <w:sz w:val="28"/>
                <w:szCs w:val="28"/>
              </w:rPr>
              <w:t>有效提升了城市管理水平</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随着采集覆盖面的加大，大大提升了城乡结合部城市管理水平，</w:t>
            </w:r>
            <w:r>
              <w:rPr>
                <w:rFonts w:hint="eastAsia" w:asciiTheme="minorEastAsia" w:hAnsiTheme="minorEastAsia" w:eastAsiaTheme="minorEastAsia" w:cstheme="minorEastAsia"/>
                <w:color w:val="000000"/>
                <w:sz w:val="28"/>
                <w:szCs w:val="28"/>
              </w:rPr>
              <w:t>为市民创造了更加舒适的生活环境</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城市整体形象有效提升，得到了广大市民的一致好评。</w:t>
            </w:r>
          </w:p>
          <w:p>
            <w:pPr>
              <w:spacing w:line="500" w:lineRule="exact"/>
              <w:rPr>
                <w:rFonts w:hint="eastAsia" w:asciiTheme="minorEastAsia" w:hAnsiTheme="minorEastAsia" w:eastAsiaTheme="minorEastAsia" w:cstheme="minorEastAsia"/>
                <w:b/>
                <w:bCs/>
                <w:sz w:val="28"/>
                <w:szCs w:val="28"/>
              </w:rPr>
            </w:pPr>
          </w:p>
          <w:p>
            <w:pPr>
              <w:spacing w:line="50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五、存在的主要问题</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随着城市化进程的快速推进和城市人口的增加，市政设施不足与市民需求之间的矛盾显得尤为突出。同时，随着经济社会的发展，人民生活水平的提高，市民对生活环境的要求也越来越高，导致投诉相对较多，导致处置压力加大。</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二）随着城市的发展和扩张，信息采集的面积越来越大，事部件也越来越多，信息采集员的负担也迅速增加。另外，人工工资和物价上涨，而专项经费未增加，因为待遇低任务重，导致采集员流动性大，从而影响信息采集整体采集质量。</w:t>
            </w:r>
          </w:p>
          <w:p>
            <w:pPr>
              <w:spacing w:line="50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六、改进措施和有关建议</w:t>
            </w:r>
          </w:p>
          <w:p>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（一）加大资金投入，增加城市公共配套设施建设，缓解市政设施不足与市民需求之间的矛盾。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（二）</w:t>
            </w:r>
            <w:r>
              <w:rPr>
                <w:rFonts w:hint="eastAsia" w:asciiTheme="minorEastAsia" w:hAnsiTheme="minorEastAsia" w:eastAsiaTheme="minorEastAsia" w:cstheme="minorEastAsia"/>
                <w:sz w:val="28"/>
                <w:szCs w:val="28"/>
              </w:rPr>
              <w:t>为了保障智慧化城市管理和顺利实施，更进一步提高信息采集队伍的工作效率，建议财政给予资金支持。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（三）</w:t>
            </w:r>
            <w:r>
              <w:rPr>
                <w:rFonts w:hint="eastAsia" w:asciiTheme="minorEastAsia" w:hAnsiTheme="minorEastAsia" w:eastAsiaTheme="minorEastAsia" w:cstheme="minorEastAsia"/>
                <w:sz w:val="28"/>
                <w:szCs w:val="28"/>
              </w:rPr>
              <w:t>加强预算的约束力，响应政府“过紧日子”的号召，厉行节约严压减“一般性财政“支出，做到专款专用，让有限的资金发挥更大的效能。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四）进一步丰富信息采集方式，迅速、准确、高效收集各类城市管理信息，并及时派送到各终端单位。</w:t>
            </w:r>
          </w:p>
        </w:tc>
      </w:tr>
    </w:tbl>
    <w:p>
      <w:pPr>
        <w:ind w:firstLine="640" w:firstLineChars="200"/>
        <w:jc w:val="left"/>
        <w:rPr>
          <w:rFonts w:hint="eastAsia" w:cs="黑体" w:asciiTheme="minorEastAsia" w:hAnsiTheme="minorEastAsia"/>
          <w:b/>
          <w:color w:val="000000"/>
          <w:kern w:val="0"/>
          <w:sz w:val="32"/>
          <w:szCs w:val="32"/>
        </w:rPr>
      </w:pPr>
    </w:p>
    <w:p>
      <w:pPr>
        <w:ind w:firstLine="640" w:firstLineChars="200"/>
        <w:jc w:val="left"/>
        <w:rPr>
          <w:rFonts w:hint="eastAsia" w:cs="黑体" w:asciiTheme="minorEastAsia" w:hAnsiTheme="minorEastAsia" w:eastAsiaTheme="minorEastAsia"/>
          <w:b/>
          <w:color w:val="000000"/>
          <w:kern w:val="0"/>
          <w:sz w:val="32"/>
          <w:szCs w:val="32"/>
          <w:lang w:val="en-US" w:eastAsia="zh-CN"/>
        </w:rPr>
      </w:pPr>
      <w:r>
        <w:rPr>
          <w:rFonts w:hint="eastAsia" w:cs="黑体" w:asciiTheme="minorEastAsia" w:hAnsiTheme="minorEastAsia"/>
          <w:b/>
          <w:color w:val="000000"/>
          <w:kern w:val="0"/>
          <w:sz w:val="32"/>
          <w:szCs w:val="32"/>
          <w:lang w:val="en-US" w:eastAsia="zh-CN"/>
        </w:rPr>
        <w:t>附件2、2021年部门决算公开表格</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13</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47263"/>
    <w:multiLevelType w:val="singleLevel"/>
    <w:tmpl w:val="9D647263"/>
    <w:lvl w:ilvl="0" w:tentative="0">
      <w:start w:val="2"/>
      <w:numFmt w:val="chineseCounting"/>
      <w:suff w:val="nothing"/>
      <w:lvlText w:val="（%1）"/>
      <w:lvlJc w:val="left"/>
      <w:pPr>
        <w:ind w:left="640" w:leftChars="0" w:firstLine="0" w:firstLineChars="0"/>
      </w:pPr>
      <w:rPr>
        <w:rFonts w:hint="eastAsia"/>
      </w:rPr>
    </w:lvl>
  </w:abstractNum>
  <w:abstractNum w:abstractNumId="1">
    <w:nsid w:val="A4674977"/>
    <w:multiLevelType w:val="singleLevel"/>
    <w:tmpl w:val="A4674977"/>
    <w:lvl w:ilvl="0" w:tentative="0">
      <w:start w:val="4"/>
      <w:numFmt w:val="chineseCounting"/>
      <w:suff w:val="nothing"/>
      <w:lvlText w:val="%1、"/>
      <w:lvlJc w:val="left"/>
      <w:rPr>
        <w:rFonts w:hint="eastAsia"/>
      </w:rPr>
    </w:lvl>
  </w:abstractNum>
  <w:abstractNum w:abstractNumId="2">
    <w:nsid w:val="3FDF06E9"/>
    <w:multiLevelType w:val="singleLevel"/>
    <w:tmpl w:val="3FDF06E9"/>
    <w:lvl w:ilvl="0" w:tentative="0">
      <w:start w:val="3"/>
      <w:numFmt w:val="decimal"/>
      <w:suff w:val="nothing"/>
      <w:lvlText w:val="%1、"/>
      <w:lvlJc w:val="left"/>
      <w:pPr>
        <w:ind w:left="31"/>
      </w:pPr>
    </w:lvl>
  </w:abstractNum>
  <w:abstractNum w:abstractNumId="3">
    <w:nsid w:val="47C13A77"/>
    <w:multiLevelType w:val="singleLevel"/>
    <w:tmpl w:val="47C13A77"/>
    <w:lvl w:ilvl="0" w:tentative="0">
      <w:start w:val="5"/>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00172A27"/>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5378"/>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35802"/>
    <w:rsid w:val="00D415BA"/>
    <w:rsid w:val="00D63780"/>
    <w:rsid w:val="00D644EE"/>
    <w:rsid w:val="00D75489"/>
    <w:rsid w:val="00DD06FF"/>
    <w:rsid w:val="00DD5FE9"/>
    <w:rsid w:val="00E00C7A"/>
    <w:rsid w:val="00E209CF"/>
    <w:rsid w:val="00E37D6C"/>
    <w:rsid w:val="00E55B68"/>
    <w:rsid w:val="00E67BE6"/>
    <w:rsid w:val="00E8683C"/>
    <w:rsid w:val="00EA2B72"/>
    <w:rsid w:val="00F036C9"/>
    <w:rsid w:val="00F74360"/>
    <w:rsid w:val="00FB462F"/>
    <w:rsid w:val="00FE16FA"/>
    <w:rsid w:val="00FE328A"/>
    <w:rsid w:val="00FE6269"/>
    <w:rsid w:val="00FF5CD6"/>
    <w:rsid w:val="016A6FD7"/>
    <w:rsid w:val="01F86CD9"/>
    <w:rsid w:val="038F5572"/>
    <w:rsid w:val="03B3515C"/>
    <w:rsid w:val="055943BA"/>
    <w:rsid w:val="05633A58"/>
    <w:rsid w:val="06B411F0"/>
    <w:rsid w:val="07E65967"/>
    <w:rsid w:val="087403E0"/>
    <w:rsid w:val="09707DC8"/>
    <w:rsid w:val="0A70039B"/>
    <w:rsid w:val="0BE56081"/>
    <w:rsid w:val="0D092CF7"/>
    <w:rsid w:val="0E50775A"/>
    <w:rsid w:val="0F0767AD"/>
    <w:rsid w:val="0F563291"/>
    <w:rsid w:val="103510F8"/>
    <w:rsid w:val="10F845FF"/>
    <w:rsid w:val="13BE003E"/>
    <w:rsid w:val="141F00F5"/>
    <w:rsid w:val="14282F4D"/>
    <w:rsid w:val="147C030F"/>
    <w:rsid w:val="14E1184E"/>
    <w:rsid w:val="1562473D"/>
    <w:rsid w:val="15C44863"/>
    <w:rsid w:val="16C26840"/>
    <w:rsid w:val="17035AAC"/>
    <w:rsid w:val="173101D7"/>
    <w:rsid w:val="17A87124"/>
    <w:rsid w:val="18422A11"/>
    <w:rsid w:val="18583BD5"/>
    <w:rsid w:val="18AE37F5"/>
    <w:rsid w:val="1C0D15E7"/>
    <w:rsid w:val="1F330EF8"/>
    <w:rsid w:val="1F8B66CA"/>
    <w:rsid w:val="1FE3421A"/>
    <w:rsid w:val="20620B84"/>
    <w:rsid w:val="215862A2"/>
    <w:rsid w:val="21960652"/>
    <w:rsid w:val="21F00B60"/>
    <w:rsid w:val="22C26F90"/>
    <w:rsid w:val="22FD4100"/>
    <w:rsid w:val="234011B5"/>
    <w:rsid w:val="23985C78"/>
    <w:rsid w:val="2455028E"/>
    <w:rsid w:val="25922A2D"/>
    <w:rsid w:val="264B2FCC"/>
    <w:rsid w:val="27DB542D"/>
    <w:rsid w:val="287F0D0A"/>
    <w:rsid w:val="28B25FFF"/>
    <w:rsid w:val="2920429C"/>
    <w:rsid w:val="2BA0590B"/>
    <w:rsid w:val="2D0363AE"/>
    <w:rsid w:val="32115E07"/>
    <w:rsid w:val="32A95302"/>
    <w:rsid w:val="366364DD"/>
    <w:rsid w:val="36960945"/>
    <w:rsid w:val="370B6762"/>
    <w:rsid w:val="39B0341A"/>
    <w:rsid w:val="3A78307D"/>
    <w:rsid w:val="3B716BD9"/>
    <w:rsid w:val="3C7A1ABD"/>
    <w:rsid w:val="3DB63952"/>
    <w:rsid w:val="3EA64DEB"/>
    <w:rsid w:val="3FEF3236"/>
    <w:rsid w:val="405C39B3"/>
    <w:rsid w:val="413B69DB"/>
    <w:rsid w:val="42464FAB"/>
    <w:rsid w:val="45F9639D"/>
    <w:rsid w:val="484B3BDA"/>
    <w:rsid w:val="488F6280"/>
    <w:rsid w:val="48ED43E7"/>
    <w:rsid w:val="4A174DEF"/>
    <w:rsid w:val="4A80749D"/>
    <w:rsid w:val="4D0039FC"/>
    <w:rsid w:val="52483915"/>
    <w:rsid w:val="52E92DE0"/>
    <w:rsid w:val="5531746B"/>
    <w:rsid w:val="56FA762A"/>
    <w:rsid w:val="57323268"/>
    <w:rsid w:val="59043181"/>
    <w:rsid w:val="59A43A2D"/>
    <w:rsid w:val="5A026F22"/>
    <w:rsid w:val="5A2E5F69"/>
    <w:rsid w:val="5DD21301"/>
    <w:rsid w:val="5E713074"/>
    <w:rsid w:val="60A907EA"/>
    <w:rsid w:val="6145544E"/>
    <w:rsid w:val="63350368"/>
    <w:rsid w:val="63B82D47"/>
    <w:rsid w:val="64412D3D"/>
    <w:rsid w:val="65A11CE5"/>
    <w:rsid w:val="69715E72"/>
    <w:rsid w:val="69D87C9F"/>
    <w:rsid w:val="6B2B3DFF"/>
    <w:rsid w:val="6F4638FD"/>
    <w:rsid w:val="71F57420"/>
    <w:rsid w:val="75B848F2"/>
    <w:rsid w:val="796926C2"/>
    <w:rsid w:val="79AD2A85"/>
    <w:rsid w:val="7A6576B1"/>
    <w:rsid w:val="7CE10724"/>
    <w:rsid w:val="7E7E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jc w:val="left"/>
    </w:pPr>
    <w:rPr>
      <w:rFonts w:cs="Times New Roman"/>
      <w:kern w:val="0"/>
      <w:sz w:val="24"/>
    </w:rPr>
  </w:style>
  <w:style w:type="character" w:styleId="9">
    <w:name w:val="page number"/>
    <w:qFormat/>
    <w:uiPriority w:val="0"/>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14277</Words>
  <Characters>15103</Characters>
  <Lines>69</Lines>
  <Paragraphs>19</Paragraphs>
  <TotalTime>0</TotalTime>
  <ScaleCrop>false</ScaleCrop>
  <LinksUpToDate>false</LinksUpToDate>
  <CharactersWithSpaces>15559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闪闪</cp:lastModifiedBy>
  <cp:lastPrinted>2022-07-27T12:55:00Z</cp:lastPrinted>
  <dcterms:modified xsi:type="dcterms:W3CDTF">2023-09-23T09:03:16Z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C02081F76A1C414C807C3137DC2EA958</vt:lpwstr>
  </property>
</Properties>
</file>