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80" w:lineRule="exact"/>
        <w:ind w:firstLine="880" w:firstLineChars="200"/>
        <w:rPr>
          <w:rFonts w:ascii="宋体" w:hAnsi="宋体"/>
          <w:b/>
          <w:bCs/>
          <w:sz w:val="44"/>
          <w:szCs w:val="44"/>
        </w:rPr>
      </w:pPr>
      <w:r>
        <w:rPr>
          <w:rFonts w:hint="eastAsia" w:ascii="宋体" w:hAnsi="宋体"/>
          <w:b/>
          <w:bCs/>
          <w:sz w:val="44"/>
          <w:szCs w:val="44"/>
        </w:rPr>
        <w:t>岳阳市</w:t>
      </w:r>
      <w:r>
        <w:rPr>
          <w:rFonts w:ascii="宋体" w:hAnsi="宋体"/>
          <w:b/>
          <w:bCs/>
          <w:sz w:val="44"/>
          <w:szCs w:val="44"/>
        </w:rPr>
        <w:t>政务服务事项</w:t>
      </w:r>
      <w:r>
        <w:rPr>
          <w:rFonts w:hint="eastAsia" w:ascii="宋体" w:hAnsi="宋体" w:cs="宋体"/>
          <w:b/>
          <w:bCs/>
          <w:sz w:val="44"/>
          <w:szCs w:val="44"/>
        </w:rPr>
        <w:t>标准要素</w:t>
      </w:r>
      <w:r>
        <w:rPr>
          <w:rFonts w:ascii="宋体" w:hAnsi="宋体"/>
          <w:b/>
          <w:bCs/>
          <w:sz w:val="44"/>
          <w:szCs w:val="44"/>
        </w:rPr>
        <w:t>填报表</w:t>
      </w:r>
    </w:p>
    <w:p>
      <w:pPr>
        <w:spacing w:beforeLines="50" w:afterLines="50" w:line="440" w:lineRule="exact"/>
        <w:rPr>
          <w:rFonts w:hint="eastAsia" w:ascii="仿宋_GB2312" w:eastAsia="仿宋_GB2312"/>
          <w:sz w:val="24"/>
        </w:rPr>
      </w:pPr>
      <w:r>
        <w:rPr>
          <w:rFonts w:hint="eastAsia" w:ascii="仿宋_GB2312" w:eastAsia="仿宋_GB2312"/>
          <w:sz w:val="24"/>
        </w:rPr>
        <w:t>填报单位（盖章）：岳阳市城市管理和综合执法局</w:t>
      </w:r>
    </w:p>
    <w:p>
      <w:pPr>
        <w:spacing w:beforeLines="50" w:afterLines="50" w:line="440" w:lineRule="exact"/>
        <w:rPr>
          <w:rFonts w:ascii="仿宋_GB2312" w:eastAsia="仿宋_GB2312"/>
          <w:sz w:val="24"/>
        </w:rPr>
      </w:pPr>
      <w:r>
        <w:rPr>
          <w:rFonts w:hint="eastAsia" w:ascii="仿宋_GB2312" w:eastAsia="仿宋_GB2312"/>
          <w:sz w:val="24"/>
        </w:rPr>
        <w:t>责任科室：  审批科                       联系电话：8882037</w:t>
      </w:r>
    </w:p>
    <w:p>
      <w:pPr>
        <w:spacing w:beforeLines="50" w:afterLines="50" w:line="440" w:lineRule="exact"/>
        <w:rPr>
          <w:rFonts w:hint="eastAsia" w:ascii="仿宋_GB2312" w:eastAsia="仿宋_GB2312"/>
          <w:sz w:val="24"/>
        </w:rPr>
      </w:pPr>
      <w:r>
        <w:rPr>
          <w:rFonts w:hint="eastAsia" w:ascii="仿宋_GB2312" w:eastAsia="仿宋_GB2312"/>
          <w:sz w:val="24"/>
        </w:rPr>
        <w:t>单位负责人（签字）：                填报日期：2020年8月7日</w:t>
      </w:r>
    </w:p>
    <w:p>
      <w:pPr>
        <w:spacing w:beforeLines="50" w:afterLines="50" w:line="440" w:lineRule="exact"/>
        <w:rPr>
          <w:rFonts w:hint="eastAsia" w:ascii="仿宋_GB2312" w:eastAsia="仿宋_GB2312"/>
          <w:b/>
          <w:sz w:val="28"/>
          <w:szCs w:val="28"/>
        </w:rPr>
      </w:pPr>
      <w:r>
        <w:rPr>
          <w:rFonts w:hint="eastAsia" w:ascii="仿宋_GB2312" w:eastAsia="仿宋_GB2312"/>
          <w:b/>
          <w:sz w:val="28"/>
          <w:szCs w:val="28"/>
        </w:rPr>
        <w:t>一、基本信息</w:t>
      </w:r>
    </w:p>
    <w:tbl>
      <w:tblPr>
        <w:tblStyle w:val="5"/>
        <w:tblW w:w="9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4"/>
        <w:gridCol w:w="1743"/>
        <w:gridCol w:w="5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1.基本编码</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2.实施编码</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3.事项名称</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从事城市生活垃圾（含粪便）经营性清扫、收集、运输服务审批</w:t>
            </w:r>
          </w:p>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------【城市生活垃圾（含粪便）经营性清扫、收集、运输服务审批】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4.事项类型</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5.设定依据</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line="460" w:lineRule="exact"/>
              <w:ind w:left="0" w:right="0"/>
              <w:rPr>
                <w:rFonts w:hint="eastAsia" w:ascii="仿宋" w:hAnsi="仿宋" w:eastAsia="仿宋" w:cs="仿宋"/>
                <w:color w:val="000000"/>
                <w:szCs w:val="21"/>
              </w:rPr>
            </w:pPr>
            <w:r>
              <w:rPr>
                <w:rFonts w:hint="eastAsia" w:ascii="仿宋" w:hAnsi="仿宋" w:eastAsia="仿宋" w:cs="仿宋"/>
                <w:color w:val="000000"/>
                <w:szCs w:val="21"/>
              </w:rPr>
              <w:t>1、《国务院对确需保留的行政审批项目设定行政许可的决定》（国务院第412号令）；2、《城市生活垃圾管理办法》（建设部第157号令）第十七条从事城市生活垃圾经营性清扫、收集、运输的企业，应当取得城市生活垃圾经营性清扫、收集、运输服务许可证。第二十五条从事城市生活垃圾经营性处置的企业，应当向所在地直辖市、市、县人民政府建设（环境卫生）主管部门取得城市生活垃圾经营性处置服务许可证。</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000000"/>
                <w:kern w:val="0"/>
                <w:szCs w:val="21"/>
              </w:rPr>
            </w:pPr>
            <w:r>
              <w:rPr>
                <w:rFonts w:hint="eastAsia" w:ascii="仿宋" w:hAnsi="仿宋" w:eastAsia="仿宋" w:cs="仿宋"/>
                <w:color w:val="000000"/>
                <w:szCs w:val="21"/>
              </w:rPr>
              <w:t>3、</w:t>
            </w:r>
            <w:r>
              <w:rPr>
                <w:rFonts w:hint="eastAsia" w:ascii="仿宋" w:hAnsi="仿宋" w:eastAsia="仿宋" w:cs="仿宋"/>
                <w:color w:val="000000"/>
                <w:kern w:val="0"/>
                <w:szCs w:val="21"/>
              </w:rPr>
              <w:t>《城市市容和环境卫生管理条例》</w:t>
            </w:r>
            <w:r>
              <w:rPr>
                <w:rFonts w:hint="eastAsia" w:ascii="仿宋" w:hAnsi="仿宋" w:eastAsia="仿宋" w:cs="仿宋"/>
                <w:color w:val="000000"/>
                <w:szCs w:val="21"/>
              </w:rPr>
              <w:t>（1992年6月22日中华人民共和国</w:t>
            </w:r>
            <w:r>
              <w:rPr>
                <w:rFonts w:hint="eastAsia" w:ascii="仿宋" w:hAnsi="仿宋" w:eastAsia="仿宋" w:cs="仿宋"/>
                <w:color w:val="000000"/>
                <w:kern w:val="0"/>
                <w:szCs w:val="21"/>
              </w:rPr>
              <w:t>国务院令第101号）</w:t>
            </w:r>
            <w:r>
              <w:rPr>
                <w:rFonts w:hint="eastAsia" w:ascii="仿宋" w:hAnsi="仿宋" w:eastAsia="仿宋" w:cs="仿宋"/>
                <w:color w:val="000000"/>
                <w:szCs w:val="21"/>
              </w:rPr>
              <w:t>根据2011年1月8日《国务院关于废止和修改部分行政法规的决定》第一次修订　根据2017年3月1日《国务院关于修改和废止部分行政法规的决定》第二次修订）</w:t>
            </w:r>
            <w:r>
              <w:rPr>
                <w:rFonts w:hint="eastAsia" w:ascii="仿宋" w:hAnsi="仿宋" w:eastAsia="仿宋" w:cs="仿宋"/>
                <w:color w:val="000000"/>
                <w:kern w:val="0"/>
                <w:szCs w:val="21"/>
              </w:rPr>
              <w:t>第二十八条城市人民政府市容环境卫生行政主管部门对城市生活废弃物的</w:t>
            </w:r>
          </w:p>
          <w:p>
            <w:pPr>
              <w:keepNext w:val="0"/>
              <w:keepLines w:val="0"/>
              <w:suppressLineNumbers w:val="0"/>
              <w:spacing w:before="0" w:beforeAutospacing="0" w:after="0" w:afterAutospacing="0" w:line="400" w:lineRule="exact"/>
              <w:ind w:left="0" w:right="0"/>
              <w:rPr>
                <w:rFonts w:hint="eastAsia" w:ascii="仿宋_GB2312" w:eastAsia="仿宋_GB2312"/>
                <w:szCs w:val="21"/>
              </w:rPr>
            </w:pPr>
            <w:r>
              <w:rPr>
                <w:rFonts w:hint="eastAsia" w:ascii="仿宋" w:hAnsi="仿宋" w:eastAsia="仿宋" w:cs="仿宋"/>
                <w:color w:val="000000"/>
                <w:kern w:val="0"/>
                <w:szCs w:val="21"/>
              </w:rPr>
              <w:t>收集、运输和处理实施监督管理。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6.实施机构</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市城市管理和综合执法局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Cs w:val="21"/>
              </w:rPr>
            </w:pPr>
            <w:r>
              <w:rPr>
                <w:rFonts w:hint="eastAsia" w:ascii="仿宋_GB2312" w:hAnsi="宋体" w:eastAsia="仿宋_GB2312"/>
                <w:szCs w:val="21"/>
              </w:rPr>
              <w:t>7.服务对象</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企业法人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Cs w:val="21"/>
              </w:rPr>
            </w:pPr>
            <w:r>
              <w:rPr>
                <w:rFonts w:hint="eastAsia" w:ascii="仿宋_GB2312" w:hAnsi="宋体" w:eastAsia="仿宋_GB2312"/>
                <w:szCs w:val="21"/>
              </w:rPr>
              <w:t>8.办件类型</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承诺件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Cs w:val="21"/>
              </w:rPr>
            </w:pPr>
            <w:r>
              <w:rPr>
                <w:rFonts w:hint="eastAsia" w:ascii="仿宋_GB2312" w:hAnsi="宋体" w:eastAsia="仿宋_GB2312"/>
                <w:szCs w:val="21"/>
              </w:rPr>
              <w:t>9、行使层级</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Cs w:val="21"/>
              </w:rPr>
            </w:pPr>
            <w:r>
              <w:rPr>
                <w:rFonts w:hint="eastAsia" w:ascii="仿宋_GB2312" w:hAnsi="宋体" w:eastAsia="仿宋_GB2312"/>
                <w:szCs w:val="21"/>
              </w:rPr>
              <w:t>10、行使内容</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暂无行使内容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11.法定办结时限</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20个工作日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12.承诺办结时限</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Cs w:val="21"/>
              </w:rPr>
            </w:pPr>
            <w:r>
              <w:rPr>
                <w:rFonts w:hint="eastAsia" w:ascii="仿宋_GB2312" w:hAnsi="宋体" w:eastAsia="仿宋_GB2312"/>
                <w:szCs w:val="21"/>
              </w:rPr>
              <w:t>6个工作日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13.</w:t>
            </w:r>
            <w:r>
              <w:rPr>
                <w:rFonts w:hint="eastAsia" w:ascii="仿宋_GB2312" w:eastAsia="仿宋_GB2312"/>
                <w:szCs w:val="21"/>
              </w:rPr>
              <w:t xml:space="preserve"> </w:t>
            </w:r>
            <w:r>
              <w:rPr>
                <w:rFonts w:hint="eastAsia" w:ascii="仿宋_GB2312" w:hAnsi="宋体" w:eastAsia="仿宋_GB2312"/>
                <w:kern w:val="0"/>
                <w:szCs w:val="21"/>
              </w:rPr>
              <w:t>办理深度</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szCs w:val="21"/>
              </w:rPr>
            </w:pPr>
            <w:r>
              <w:rPr>
                <w:rFonts w:hint="eastAsia" w:ascii="仿宋_GB2312" w:eastAsia="仿宋_GB2312"/>
                <w:szCs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kern w:val="0"/>
                <w:szCs w:val="21"/>
              </w:rPr>
              <w:t>14.</w:t>
            </w:r>
            <w:r>
              <w:rPr>
                <w:rFonts w:hint="eastAsia" w:ascii="仿宋_GB2312" w:eastAsia="仿宋_GB2312"/>
                <w:szCs w:val="21"/>
              </w:rPr>
              <w:t xml:space="preserve"> </w:t>
            </w:r>
            <w:r>
              <w:rPr>
                <w:rFonts w:hint="eastAsia" w:ascii="仿宋_GB2312" w:hAnsi="宋体" w:eastAsia="仿宋_GB2312"/>
                <w:szCs w:val="21"/>
              </w:rPr>
              <w:t>标准说明</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szCs w:val="21"/>
              </w:rPr>
            </w:pPr>
            <w:r>
              <w:rPr>
                <w:rFonts w:hint="eastAsia" w:ascii="仿宋_GB2312" w:eastAsia="仿宋_GB2312"/>
                <w:szCs w:val="21"/>
              </w:rPr>
              <w:t>该事项已实现原件核验，申请人可通过网络提交和补正相关申请信息和材料，材料符合办理条件直接进入办理程序，审批人去现场勘察时，申请人提供纸质材料和相关证件，作出审批决定后，申请人可来大厅领取结果，也可选择物流递送形式递送结果，</w:t>
            </w:r>
          </w:p>
          <w:p>
            <w:pPr>
              <w:keepNext w:val="0"/>
              <w:keepLines w:val="0"/>
              <w:suppressLineNumbers w:val="0"/>
              <w:spacing w:before="0" w:beforeAutospacing="0" w:after="0" w:afterAutospacing="0" w:line="400" w:lineRule="exact"/>
              <w:ind w:left="0" w:right="0"/>
              <w:rPr>
                <w:rFonts w:hint="eastAsia" w:ascii="仿宋_GB2312" w:eastAsia="仿宋_GB2312"/>
                <w:szCs w:val="21"/>
              </w:rPr>
            </w:pPr>
            <w:r>
              <w:rPr>
                <w:rFonts w:hint="eastAsia" w:ascii="仿宋_GB2312" w:eastAsia="仿宋_GB2312"/>
                <w:szCs w:val="21"/>
              </w:rPr>
              <w:t>整个办理过程不超过1次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kern w:val="0"/>
                <w:szCs w:val="21"/>
              </w:rPr>
            </w:pPr>
            <w:r>
              <w:rPr>
                <w:rFonts w:hint="eastAsia" w:ascii="仿宋_GB2312" w:hAnsi="宋体" w:eastAsia="仿宋_GB2312"/>
                <w:kern w:val="0"/>
                <w:szCs w:val="21"/>
              </w:rPr>
              <w:t>1</w:t>
            </w:r>
            <w:r>
              <w:rPr>
                <w:rFonts w:ascii="仿宋_GB2312" w:hAnsi="宋体" w:eastAsia="仿宋_GB2312"/>
                <w:kern w:val="0"/>
                <w:szCs w:val="21"/>
              </w:rPr>
              <w:t>5.</w:t>
            </w:r>
            <w:r>
              <w:rPr>
                <w:rFonts w:hint="eastAsia" w:ascii="仿宋_GB2312" w:hAnsi="宋体" w:eastAsia="仿宋_GB2312"/>
                <w:kern w:val="0"/>
                <w:szCs w:val="21"/>
              </w:rPr>
              <w:t>办事情形</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line="400" w:lineRule="exact"/>
              <w:ind w:left="0" w:right="0"/>
              <w:rPr>
                <w:rFonts w:hint="eastAsia" w:ascii="仿宋_GB2312" w:eastAsia="仿宋_GB2312"/>
                <w:szCs w:val="21"/>
                <w:lang w:val="en-US" w:eastAsia="zh-CN"/>
              </w:rPr>
            </w:pPr>
            <w:r>
              <w:rPr>
                <w:rFonts w:hint="eastAsia" w:ascii="仿宋_GB2312" w:eastAsia="仿宋_GB2312"/>
                <w:szCs w:val="21"/>
                <w:lang w:val="en-US" w:eastAsia="zh-CN"/>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1</w:t>
            </w:r>
            <w:r>
              <w:rPr>
                <w:rFonts w:ascii="仿宋_GB2312" w:hAnsi="宋体" w:eastAsia="仿宋_GB2312"/>
                <w:szCs w:val="21"/>
              </w:rPr>
              <w:t>6</w:t>
            </w:r>
            <w:r>
              <w:rPr>
                <w:rFonts w:hint="eastAsia" w:ascii="仿宋_GB2312" w:hAnsi="宋体" w:eastAsia="仿宋_GB2312"/>
                <w:szCs w:val="21"/>
              </w:rPr>
              <w:t>. 申请条件</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（一）从事城市生活垃圾经营性清扫、收集、运输服务审批</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1、申请人是依法注册的企业法人；</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2、具有一定数量的注册资金，从事垃圾清扫、收集的企业不少于人民币１００万元；从事垃圾运输的企业不少于人民币３００万元；</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3、企业人员要求：企业必须具有能够保证城市生活垃圾清扫运输作业所必须的管理、驾乘、调度、维修等人员。所有正式人员应达到高中或高中以上文化程度并持有当地常住户口或临时户口，经过本市人力资源和社会保障部门批准就业；</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 xml:space="preserve">4、机械清扫能力达到总清扫能力的２０％以上，机械清扫车辆包括洒水车和清扫保洁车辆；机械清扫车辆应当具有自动洒水、防尘、防遗撒、安全警示功能、安装车辆行驶及清扫过程记录仪； </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 xml:space="preserve">5、垃圾收集应当采用全密闭运输工具，并应当具有分类收集功能； </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6、垃圾运输应当采用全密闭自动卸载车辆，具有防臭味扩散、防遗撒、防渗沥液滴漏功能，安装行使及装卸记录仪； 7、具有健全的技术、质量、安全和监测管理制度并得到有效执行；</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 xml:space="preserve">8、城市生活垃圾清扫运输作业车辆具有合法的道路运输经营许可证、车辆行驶证； </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9、具有固定的办公场所及机械、设备、车辆停放场所。</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 xml:space="preserve">10、企业具备完善的管理体系，建立健全各项生产、质量、安全和监测管理制度，制定了应对特殊天气、重大事故或自然灾害的应急预案等。                                                              </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（二）从事城市生活垃圾处理服务审批</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1、申请人是依法注册的企业法人。规模小于100吨/日的卫生填埋场和堆肥厂的注册资本不少于人民币500万元，规模大于100吨/日的卫生填埋场的堆肥厂的注册资本不少于人民币5000万元，焚烧厂注册资本不少于人民币1亿元；</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2、卫生填埋场、堆肥厂和焚烧厂的选址符合城乡规划，并取得规划许可文件；</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3、有至少5名具有初级以上专业技术职称的人员，其中包括环境工程、机械、环境监测等专业的技术人员。技术负责人具有5年以上垃圾处理工作经历，并具有中级以上专业技术职称；</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4、城市生活垃圾中转及处置单位具有完善的工艺运行、设备管理、环境监测与保护、财务管理、生产安全、计量统计等方面的管理制度并得到有并行执行；</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5、生产垃圾处理设施配备沼气检测仪器，配备环境监测设施如渗沥液监测井、尾气取样孔，安装在线监测系统等监测设备并与环境卫生行政主管部门联网；</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6、具有完善的生活垃圾渗沥液、沼气的利用和处理技术方案，卫生填埋场对不同垃圾进行分区填埋方案，生活垃圾处理的渗沥液、沼气、焚烧烟气、残渣等处理残余物达标处理排放方案；</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Cs w:val="21"/>
              </w:rPr>
            </w:pPr>
            <w:r>
              <w:rPr>
                <w:rFonts w:hint="eastAsia" w:ascii="仿宋" w:hAnsi="仿宋" w:eastAsia="仿宋" w:cs="仿宋"/>
                <w:bCs/>
                <w:color w:val="000000"/>
                <w:szCs w:val="21"/>
              </w:rPr>
              <w:t>7、有控制污染和突发事件预案。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7</w:t>
            </w:r>
            <w:r>
              <w:rPr>
                <w:rFonts w:hint="eastAsia" w:ascii="仿宋_GB2312" w:hAnsi="宋体" w:eastAsia="仿宋_GB2312"/>
                <w:szCs w:val="21"/>
              </w:rPr>
              <w:t>、申请人权利</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szCs w:val="21"/>
              </w:rPr>
            </w:pPr>
            <w:r>
              <w:rPr>
                <w:rFonts w:hint="eastAsia" w:ascii="仿宋_GB2312" w:eastAsia="仿宋_GB2312"/>
                <w:szCs w:val="21"/>
              </w:rPr>
              <w:t>依法享有知情权、陈述权、申辩权，有权申请行政复议，或提起行政诉讼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8</w:t>
            </w:r>
            <w:r>
              <w:rPr>
                <w:rFonts w:hint="eastAsia" w:ascii="仿宋_GB2312" w:hAnsi="宋体" w:eastAsia="仿宋_GB2312"/>
                <w:szCs w:val="21"/>
              </w:rPr>
              <w:t>、申请人义务</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szCs w:val="21"/>
              </w:rPr>
            </w:pPr>
            <w:r>
              <w:rPr>
                <w:rFonts w:hint="eastAsia" w:ascii="仿宋_GB2312" w:eastAsia="仿宋_GB2312"/>
                <w:szCs w:val="21"/>
              </w:rPr>
              <w:t>应当如实提交有关材料，反映真实情况，并对其提交材料的真实情负责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9</w:t>
            </w:r>
            <w:r>
              <w:rPr>
                <w:rFonts w:hint="eastAsia" w:ascii="仿宋_GB2312" w:hAnsi="仿宋_GB2312" w:eastAsia="仿宋_GB2312" w:cs="仿宋_GB2312"/>
                <w:szCs w:val="21"/>
              </w:rPr>
              <w:t>.是否有特别程序</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仿宋_GB2312" w:eastAsia="仿宋_GB2312"/>
                <w:szCs w:val="21"/>
              </w:rPr>
              <w:t xml:space="preserve"> </w:t>
            </w:r>
            <w:r>
              <w:rPr>
                <w:rFonts w:hint="eastAsia" w:ascii="仿宋_GB2312" w:hAnsi="宋体" w:eastAsia="仿宋_GB2312"/>
                <w:szCs w:val="21"/>
              </w:rPr>
              <w:t xml:space="preserve"> </w:t>
            </w:r>
            <w:r>
              <w:rPr>
                <w:rFonts w:hint="eastAsia" w:ascii="仿宋" w:hAnsi="仿宋" w:eastAsia="仿宋" w:cs="仿宋"/>
                <w:color w:val="000000"/>
                <w:szCs w:val="21"/>
              </w:rPr>
              <w:t>■</w:t>
            </w:r>
            <w:r>
              <w:rPr>
                <w:rFonts w:ascii="宋体" w:hAnsi="宋体"/>
                <w:szCs w:val="21"/>
              </w:rPr>
              <w:t xml:space="preserve">是 </w:t>
            </w:r>
            <w:r>
              <w:rPr>
                <w:rFonts w:hint="eastAsia" w:ascii="宋体" w:hAnsi="宋体"/>
                <w:szCs w:val="21"/>
              </w:rPr>
              <w:t>□</w:t>
            </w:r>
            <w:r>
              <w:rPr>
                <w:rFonts w:ascii="宋体" w:hAnsi="宋体"/>
                <w:szCs w:val="21"/>
              </w:rPr>
              <w:t>否</w:t>
            </w:r>
          </w:p>
          <w:p>
            <w:pPr>
              <w:keepNext w:val="0"/>
              <w:keepLines w:val="0"/>
              <w:suppressLineNumbers w:val="0"/>
              <w:spacing w:before="0" w:beforeAutospacing="0" w:after="0" w:afterAutospacing="0" w:line="280" w:lineRule="exact"/>
              <w:ind w:left="0" w:right="0"/>
              <w:jc w:val="center"/>
              <w:rPr>
                <w:rFonts w:hint="eastAsia" w:ascii="宋体" w:hAnsi="宋体"/>
                <w:szCs w:val="21"/>
              </w:rPr>
            </w:pPr>
            <w:r>
              <w:rPr>
                <w:rFonts w:ascii="宋体" w:hAnsi="宋体"/>
                <w:szCs w:val="21"/>
              </w:rPr>
              <w:t>如“是”则依次填写如下特别程序种类、特别程序时限、特别程序法定依据信息。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9</w:t>
            </w:r>
            <w:r>
              <w:rPr>
                <w:rFonts w:hint="eastAsia" w:ascii="仿宋_GB2312" w:hAnsi="仿宋_GB2312" w:eastAsia="仿宋_GB2312" w:cs="仿宋_GB2312"/>
                <w:szCs w:val="21"/>
              </w:rPr>
              <w:t>-1特别程序种类</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勘察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9</w:t>
            </w:r>
            <w:r>
              <w:rPr>
                <w:rFonts w:hint="eastAsia" w:ascii="仿宋_GB2312" w:hAnsi="仿宋_GB2312" w:eastAsia="仿宋_GB2312" w:cs="仿宋_GB2312"/>
                <w:szCs w:val="21"/>
              </w:rPr>
              <w:t>-2特别程序时限</w:t>
            </w:r>
          </w:p>
        </w:tc>
        <w:tc>
          <w:tcPr>
            <w:tcW w:w="7723" w:type="dxa"/>
            <w:gridSpan w:val="2"/>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2 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9</w:t>
            </w:r>
            <w:r>
              <w:rPr>
                <w:rFonts w:hint="eastAsia" w:ascii="仿宋_GB2312" w:hAnsi="仿宋_GB2312" w:eastAsia="仿宋_GB2312" w:cs="仿宋_GB2312"/>
                <w:szCs w:val="21"/>
              </w:rPr>
              <w:t>-3特别程序法定</w:t>
            </w: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依据</w:t>
            </w:r>
          </w:p>
        </w:tc>
        <w:tc>
          <w:tcPr>
            <w:tcW w:w="7723" w:type="dxa"/>
            <w:gridSpan w:val="2"/>
            <w:tcMar>
              <w:top w:w="15" w:type="dxa"/>
              <w:left w:w="15" w:type="dxa"/>
              <w:bottom w:w="15" w:type="dxa"/>
              <w:right w:w="15" w:type="dxa"/>
            </w:tcMar>
            <w:vAlign w:val="center"/>
          </w:tcPr>
          <w:p>
            <w:pPr>
              <w:pStyle w:val="10"/>
              <w:keepNext w:val="0"/>
              <w:keepLines w:val="0"/>
              <w:widowControl/>
              <w:suppressLineNumbers w:val="0"/>
              <w:spacing w:before="0" w:beforeAutospacing="0" w:after="0" w:afterAutospacing="0"/>
              <w:ind w:left="0" w:right="0" w:firstLine="0" w:firstLineChars="0"/>
              <w:jc w:val="center"/>
              <w:rPr>
                <w:rFonts w:hint="eastAsia" w:hAnsi="宋体" w:eastAsia="宋体"/>
                <w:szCs w:val="21"/>
                <w:lang w:eastAsia="zh-CN"/>
              </w:rPr>
            </w:pPr>
            <w:r>
              <w:rPr>
                <w:rFonts w:hint="eastAsia" w:hAnsi="宋体" w:eastAsia="宋体"/>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ascii="仿宋_GB2312" w:hAnsi="宋体" w:eastAsia="仿宋_GB2312"/>
                <w:szCs w:val="21"/>
              </w:rPr>
              <w:t>20</w:t>
            </w:r>
            <w:r>
              <w:rPr>
                <w:rFonts w:hint="eastAsia" w:ascii="仿宋_GB2312" w:hAnsi="宋体" w:eastAsia="仿宋_GB2312"/>
                <w:szCs w:val="21"/>
              </w:rPr>
              <w:t>.是否收费</w:t>
            </w:r>
          </w:p>
        </w:tc>
        <w:tc>
          <w:tcPr>
            <w:tcW w:w="7723" w:type="dxa"/>
            <w:gridSpan w:val="2"/>
            <w:tcMar>
              <w:top w:w="15" w:type="dxa"/>
              <w:left w:w="15" w:type="dxa"/>
              <w:bottom w:w="15" w:type="dxa"/>
              <w:right w:w="15" w:type="dxa"/>
            </w:tcMar>
            <w:vAlign w:val="center"/>
          </w:tcPr>
          <w:p>
            <w:pPr>
              <w:keepNext w:val="0"/>
              <w:keepLines w:val="0"/>
              <w:numPr>
                <w:ilvl w:val="0"/>
                <w:numId w:val="1"/>
              </w:numPr>
              <w:suppressLineNumbers w:val="0"/>
              <w:spacing w:before="0" w:beforeAutospacing="0" w:after="0" w:afterAutospacing="0"/>
              <w:ind w:right="0"/>
              <w:jc w:val="center"/>
              <w:rPr>
                <w:rFonts w:hint="eastAsia" w:ascii="仿宋_GB2312" w:eastAsia="仿宋_GB2312"/>
                <w:szCs w:val="21"/>
              </w:rPr>
            </w:pPr>
            <w:r>
              <w:rPr>
                <w:rFonts w:hint="eastAsia" w:ascii="仿宋_GB2312" w:hAnsi="宋体" w:eastAsia="仿宋_GB2312"/>
                <w:szCs w:val="21"/>
              </w:rPr>
              <w:t>是</w:t>
            </w:r>
            <w:r>
              <w:rPr>
                <w:rFonts w:hint="eastAsia" w:ascii="仿宋_GB2312" w:eastAsia="仿宋_GB2312"/>
                <w:szCs w:val="21"/>
              </w:rPr>
              <w:t xml:space="preserve"> </w:t>
            </w:r>
            <w:r>
              <w:rPr>
                <w:rFonts w:hint="eastAsia" w:ascii="仿宋_GB2312" w:hAnsi="宋体" w:eastAsia="仿宋_GB2312"/>
                <w:szCs w:val="21"/>
              </w:rPr>
              <w:t xml:space="preserve"> </w:t>
            </w:r>
            <w:r>
              <w:rPr>
                <w:rFonts w:hint="eastAsia" w:ascii="仿宋" w:hAnsi="仿宋" w:eastAsia="仿宋" w:cs="仿宋"/>
                <w:color w:val="000000"/>
                <w:szCs w:val="21"/>
              </w:rPr>
              <w:t>■</w:t>
            </w:r>
            <w:r>
              <w:rPr>
                <w:rFonts w:hint="eastAsia" w:ascii="仿宋_GB2312" w:hAnsi="宋体" w:eastAsia="仿宋_GB2312"/>
                <w:szCs w:val="21"/>
              </w:rPr>
              <w:t>否</w:t>
            </w:r>
          </w:p>
          <w:p>
            <w:pPr>
              <w:keepNext w:val="0"/>
              <w:keepLines w:val="0"/>
              <w:suppressLineNumbers w:val="0"/>
              <w:spacing w:before="0" w:beforeAutospacing="0" w:after="0" w:afterAutospacing="0"/>
              <w:ind w:left="0" w:right="0"/>
              <w:jc w:val="center"/>
              <w:rPr>
                <w:rFonts w:hint="eastAsia" w:ascii="仿宋_GB2312" w:eastAsia="仿宋_GB2312"/>
                <w:szCs w:val="21"/>
              </w:rPr>
            </w:pPr>
            <w:r>
              <w:rPr>
                <w:rFonts w:ascii="宋体" w:hAnsi="宋体"/>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ascii="仿宋_GB2312" w:hAnsi="宋体" w:eastAsia="仿宋_GB2312"/>
                <w:szCs w:val="21"/>
              </w:rPr>
              <w:t>20</w:t>
            </w:r>
            <w:r>
              <w:rPr>
                <w:rFonts w:hint="eastAsia" w:ascii="仿宋_GB2312" w:hAnsi="宋体" w:eastAsia="仿宋_GB2312"/>
                <w:szCs w:val="21"/>
              </w:rPr>
              <w:t>-1收费标准</w:t>
            </w:r>
          </w:p>
        </w:tc>
        <w:tc>
          <w:tcPr>
            <w:tcW w:w="7723" w:type="dxa"/>
            <w:gridSpan w:val="2"/>
            <w:tcMar>
              <w:top w:w="15" w:type="dxa"/>
              <w:left w:w="15" w:type="dxa"/>
              <w:bottom w:w="15" w:type="dxa"/>
              <w:right w:w="15" w:type="dxa"/>
            </w:tcMar>
            <w:vAlign w:val="center"/>
          </w:tcPr>
          <w:p>
            <w:pPr>
              <w:keepNext w:val="0"/>
              <w:keepLines w:val="0"/>
              <w:suppressLineNumbers w:val="0"/>
              <w:tabs>
                <w:tab w:val="center" w:pos="3643"/>
                <w:tab w:val="left" w:pos="4625"/>
              </w:tabs>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ascii="仿宋_GB2312" w:hAnsi="宋体" w:eastAsia="仿宋_GB2312"/>
                <w:szCs w:val="21"/>
              </w:rPr>
              <w:t>20</w:t>
            </w:r>
            <w:r>
              <w:rPr>
                <w:rFonts w:hint="eastAsia" w:ascii="仿宋_GB2312" w:hAnsi="宋体" w:eastAsia="仿宋_GB2312"/>
                <w:szCs w:val="21"/>
              </w:rPr>
              <w:t>-2收费依据</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1.</w:t>
            </w:r>
            <w:r>
              <w:rPr>
                <w:rFonts w:hint="eastAsia" w:ascii="仿宋_GB2312" w:hAnsi="仿宋_GB2312" w:eastAsia="仿宋_GB2312" w:cs="仿宋_GB2312"/>
                <w:szCs w:val="21"/>
              </w:rPr>
              <w:t>结果名称</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22.物流快递</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邮政快递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hAnsi="宋体" w:eastAsia="仿宋_GB2312"/>
                <w:szCs w:val="21"/>
              </w:rPr>
              <w:t>23.办理形式</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网上办理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ascii="仿宋_GB2312" w:hAnsi="宋体" w:eastAsia="仿宋_GB2312"/>
                <w:szCs w:val="21"/>
              </w:rPr>
            </w:pPr>
            <w:r>
              <w:rPr>
                <w:rFonts w:hint="eastAsia" w:ascii="仿宋_GB2312" w:hAnsi="宋体" w:eastAsia="仿宋_GB2312"/>
                <w:szCs w:val="21"/>
              </w:rPr>
              <w:t>24.网办地址</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岳阳政务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Cs w:val="21"/>
              </w:rPr>
            </w:pPr>
            <w:r>
              <w:rPr>
                <w:rFonts w:hint="eastAsia" w:ascii="仿宋_GB2312" w:hAnsi="宋体" w:eastAsia="仿宋_GB2312"/>
                <w:szCs w:val="21"/>
              </w:rPr>
              <w:t>25咨询电话</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8882037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Cs w:val="21"/>
              </w:rPr>
            </w:pPr>
            <w:r>
              <w:rPr>
                <w:rFonts w:hint="eastAsia" w:ascii="仿宋_GB2312" w:hAnsi="宋体" w:eastAsia="仿宋_GB2312"/>
                <w:szCs w:val="21"/>
              </w:rPr>
              <w:t>26.监督投诉部门和电话</w:t>
            </w:r>
          </w:p>
        </w:tc>
        <w:tc>
          <w:tcPr>
            <w:tcW w:w="7723" w:type="dxa"/>
            <w:gridSpan w:val="2"/>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lang w:eastAsia="zh-CN"/>
              </w:rPr>
              <w:t>市政务中心</w:t>
            </w:r>
            <w:r>
              <w:rPr>
                <w:rFonts w:hint="eastAsia" w:ascii="仿宋_GB2312" w:eastAsia="仿宋_GB2312"/>
                <w:szCs w:val="21"/>
              </w:rPr>
              <w:t>8882111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vMerge w:val="restart"/>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hint="eastAsia" w:ascii="仿宋" w:hAnsi="仿宋" w:eastAsia="仿宋"/>
                <w:b/>
                <w:szCs w:val="21"/>
              </w:rPr>
              <w:t>27、</w:t>
            </w:r>
            <w:r>
              <w:rPr>
                <w:rFonts w:ascii="仿宋" w:hAnsi="仿宋" w:eastAsia="仿宋"/>
                <w:b/>
                <w:szCs w:val="21"/>
              </w:rPr>
              <w:t>行政复议</w:t>
            </w:r>
          </w:p>
        </w:tc>
        <w:tc>
          <w:tcPr>
            <w:tcW w:w="1743"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部门名称</w:t>
            </w:r>
          </w:p>
        </w:tc>
        <w:tc>
          <w:tcPr>
            <w:tcW w:w="5980" w:type="dxa"/>
            <w:vAlign w:val="center"/>
          </w:tcPr>
          <w:p>
            <w:pPr>
              <w:keepNext w:val="0"/>
              <w:keepLines w:val="0"/>
              <w:suppressLineNumbers w:val="0"/>
              <w:spacing w:before="0" w:beforeAutospacing="0" w:after="0" w:afterAutospacing="0"/>
              <w:ind w:left="0" w:right="0"/>
              <w:rPr>
                <w:rFonts w:hint="eastAsia" w:ascii="仿宋" w:hAnsi="仿宋" w:eastAsia="仿宋"/>
                <w:b/>
                <w:szCs w:val="21"/>
              </w:rPr>
            </w:pPr>
            <w:r>
              <w:rPr>
                <w:rFonts w:hint="eastAsia" w:ascii="仿宋" w:hAnsi="仿宋" w:eastAsia="仿宋"/>
                <w:b/>
                <w:szCs w:val="21"/>
              </w:rPr>
              <w:t>岳阳</w:t>
            </w:r>
            <w:r>
              <w:rPr>
                <w:rFonts w:hint="eastAsia" w:ascii="仿宋" w:hAnsi="仿宋" w:eastAsia="仿宋" w:cs="宋体"/>
                <w:b/>
                <w:szCs w:val="21"/>
              </w:rPr>
              <w:t>市人民政府/湖南省住建厅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vMerge w:val="continue"/>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b/>
                <w:szCs w:val="21"/>
              </w:rPr>
            </w:pPr>
          </w:p>
        </w:tc>
        <w:tc>
          <w:tcPr>
            <w:tcW w:w="1743"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部门地址</w:t>
            </w:r>
          </w:p>
        </w:tc>
        <w:tc>
          <w:tcPr>
            <w:tcW w:w="59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岳阳大道西/长沙市雨花区高升路266号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vMerge w:val="continue"/>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b/>
                <w:szCs w:val="21"/>
              </w:rPr>
            </w:pPr>
          </w:p>
        </w:tc>
        <w:tc>
          <w:tcPr>
            <w:tcW w:w="1743"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部门电话</w:t>
            </w:r>
          </w:p>
        </w:tc>
        <w:tc>
          <w:tcPr>
            <w:tcW w:w="59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行政复议科：0730-8880273/省住建厅政策法规处：0731-88950021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vMerge w:val="continue"/>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b/>
                <w:szCs w:val="21"/>
              </w:rPr>
            </w:pPr>
          </w:p>
        </w:tc>
        <w:tc>
          <w:tcPr>
            <w:tcW w:w="1743"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网址</w:t>
            </w:r>
          </w:p>
        </w:tc>
        <w:tc>
          <w:tcPr>
            <w:tcW w:w="59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HTT/www.yueyang.gov.cn/index.html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vMerge w:val="restart"/>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hint="eastAsia" w:ascii="仿宋" w:hAnsi="仿宋" w:eastAsia="仿宋"/>
                <w:b/>
                <w:szCs w:val="21"/>
              </w:rPr>
              <w:t>28、</w:t>
            </w:r>
            <w:r>
              <w:rPr>
                <w:rFonts w:ascii="仿宋" w:hAnsi="仿宋" w:eastAsia="仿宋"/>
                <w:b/>
                <w:szCs w:val="21"/>
              </w:rPr>
              <w:t>行政诉讼</w:t>
            </w:r>
          </w:p>
        </w:tc>
        <w:tc>
          <w:tcPr>
            <w:tcW w:w="1743"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部门名称</w:t>
            </w:r>
          </w:p>
        </w:tc>
        <w:tc>
          <w:tcPr>
            <w:tcW w:w="59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岳阳市君山区人民法院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vMerge w:val="continue"/>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b/>
                <w:szCs w:val="21"/>
              </w:rPr>
            </w:pPr>
          </w:p>
        </w:tc>
        <w:tc>
          <w:tcPr>
            <w:tcW w:w="1743"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部门地址</w:t>
            </w:r>
          </w:p>
        </w:tc>
        <w:tc>
          <w:tcPr>
            <w:tcW w:w="59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岳阳市君山区九公里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vMerge w:val="continue"/>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b/>
                <w:szCs w:val="21"/>
              </w:rPr>
            </w:pPr>
          </w:p>
        </w:tc>
        <w:tc>
          <w:tcPr>
            <w:tcW w:w="1743"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部门电话</w:t>
            </w:r>
          </w:p>
        </w:tc>
        <w:tc>
          <w:tcPr>
            <w:tcW w:w="5980" w:type="dxa"/>
            <w:vAlign w:val="center"/>
          </w:tcPr>
          <w:p>
            <w:pPr>
              <w:keepNext w:val="0"/>
              <w:keepLines w:val="0"/>
              <w:suppressLineNumbers w:val="0"/>
              <w:spacing w:before="0" w:beforeAutospacing="0" w:after="0" w:afterAutospacing="0"/>
              <w:ind w:left="0" w:right="0"/>
              <w:rPr>
                <w:rFonts w:hint="eastAsia" w:ascii="仿宋_GB2312" w:eastAsia="仿宋_GB2312"/>
                <w:b/>
                <w:szCs w:val="21"/>
              </w:rPr>
            </w:pPr>
            <w:r>
              <w:rPr>
                <w:rFonts w:hint="eastAsia" w:ascii="仿宋_GB2312" w:eastAsia="仿宋_GB2312"/>
                <w:szCs w:val="21"/>
              </w:rPr>
              <w:t>便民诉讼中心:0730-8154256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874" w:type="dxa"/>
            <w:vMerge w:val="continue"/>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b/>
                <w:szCs w:val="21"/>
              </w:rPr>
            </w:pPr>
          </w:p>
        </w:tc>
        <w:tc>
          <w:tcPr>
            <w:tcW w:w="1743"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网址</w:t>
            </w:r>
          </w:p>
        </w:tc>
        <w:tc>
          <w:tcPr>
            <w:tcW w:w="59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HNJSFY.CHINA COURT.GOV.CN</w:t>
            </w:r>
          </w:p>
        </w:tc>
      </w:tr>
    </w:tbl>
    <w:p>
      <w:pPr>
        <w:sectPr>
          <w:footerReference r:id="rId5" w:type="first"/>
          <w:footerReference r:id="rId3" w:type="default"/>
          <w:footerReference r:id="rId4" w:type="even"/>
          <w:pgSz w:w="11906" w:h="16838"/>
          <w:pgMar w:top="1758" w:right="1474" w:bottom="1474" w:left="1588" w:header="851" w:footer="992" w:gutter="0"/>
          <w:pgNumType w:fmt="numberInDash"/>
          <w:cols w:space="720" w:num="1"/>
          <w:titlePg/>
          <w:docGrid w:type="linesAndChars" w:linePitch="315" w:charSpace="0"/>
        </w:sectPr>
      </w:pPr>
    </w:p>
    <w:p>
      <w:pPr>
        <w:spacing w:afterLines="50" w:line="580" w:lineRule="exact"/>
        <w:rPr>
          <w:rFonts w:hint="eastAsia" w:ascii="仿宋_GB2312" w:hAnsi="楷体" w:eastAsia="仿宋_GB2312"/>
          <w:b/>
          <w:bCs/>
          <w:sz w:val="24"/>
        </w:rPr>
      </w:pPr>
      <w:r>
        <w:rPr>
          <w:rFonts w:hint="eastAsia" w:ascii="仿宋_GB2312" w:hAnsi="楷体" w:eastAsia="仿宋_GB2312"/>
          <w:b/>
          <w:bCs/>
          <w:sz w:val="24"/>
        </w:rPr>
        <w:t>二、申请材料</w:t>
      </w:r>
    </w:p>
    <w:tbl>
      <w:tblPr>
        <w:tblStyle w:val="5"/>
        <w:tblW w:w="146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2"/>
        <w:gridCol w:w="1284"/>
        <w:gridCol w:w="1688"/>
        <w:gridCol w:w="1260"/>
        <w:gridCol w:w="1440"/>
        <w:gridCol w:w="1524"/>
        <w:gridCol w:w="720"/>
        <w:gridCol w:w="1795"/>
        <w:gridCol w:w="1308"/>
        <w:gridCol w:w="1128"/>
        <w:gridCol w:w="996"/>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612" w:type="dxa"/>
            <w:tcBorders>
              <w:top w:val="single" w:color="000000" w:sz="4" w:space="0"/>
              <w:left w:val="single" w:color="000000" w:sz="4" w:space="0"/>
              <w:bottom w:val="single" w:color="auto" w:sz="4" w:space="0"/>
              <w:right w:val="single" w:color="auto" w:sz="4" w:space="0"/>
            </w:tcBorders>
          </w:tcPr>
          <w:p>
            <w:pPr>
              <w:keepNext w:val="0"/>
              <w:keepLines w:val="0"/>
              <w:suppressLineNumbers w:val="0"/>
              <w:spacing w:before="0" w:beforeLines="50" w:beforeAutospacing="0" w:after="0" w:afterLines="50" w:afterAutospacing="0"/>
              <w:ind w:left="0" w:right="0"/>
              <w:jc w:val="center"/>
              <w:rPr>
                <w:rFonts w:hint="eastAsia" w:ascii="仿宋_GB2312" w:eastAsia="仿宋_GB2312"/>
                <w:b/>
                <w:szCs w:val="21"/>
              </w:rPr>
            </w:pPr>
            <w:r>
              <w:rPr>
                <w:rFonts w:hint="eastAsia" w:ascii="仿宋_GB2312" w:hAnsi="宋体" w:eastAsia="仿宋_GB2312"/>
                <w:b/>
                <w:szCs w:val="21"/>
              </w:rPr>
              <w:t>序号</w:t>
            </w:r>
          </w:p>
        </w:tc>
        <w:tc>
          <w:tcPr>
            <w:tcW w:w="128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Lines="50" w:beforeAutospacing="0" w:after="0" w:afterLines="50" w:afterAutospacing="0"/>
              <w:ind w:left="0" w:right="0"/>
              <w:jc w:val="center"/>
              <w:rPr>
                <w:rFonts w:hint="eastAsia" w:ascii="仿宋_GB2312" w:eastAsia="仿宋_GB2312"/>
                <w:b/>
                <w:szCs w:val="21"/>
              </w:rPr>
            </w:pPr>
            <w:r>
              <w:rPr>
                <w:rFonts w:hint="eastAsia" w:ascii="仿宋_GB2312" w:hAnsi="宋体" w:eastAsia="仿宋_GB2312"/>
                <w:b/>
                <w:szCs w:val="21"/>
              </w:rPr>
              <w:t>业务情形</w:t>
            </w:r>
          </w:p>
        </w:tc>
        <w:tc>
          <w:tcPr>
            <w:tcW w:w="1688"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Lines="50" w:beforeAutospacing="0" w:after="0" w:afterLines="50" w:afterAutospacing="0"/>
              <w:ind w:left="0" w:right="0"/>
              <w:jc w:val="center"/>
              <w:rPr>
                <w:rFonts w:hint="eastAsia" w:ascii="仿宋_GB2312" w:eastAsia="仿宋_GB2312"/>
                <w:b/>
                <w:szCs w:val="21"/>
              </w:rPr>
            </w:pPr>
            <w:r>
              <w:rPr>
                <w:rFonts w:hint="eastAsia" w:ascii="仿宋_GB2312" w:hAnsi="宋体" w:eastAsia="仿宋_GB2312"/>
                <w:b/>
                <w:szCs w:val="21"/>
              </w:rPr>
              <w:t>材料名称</w:t>
            </w:r>
          </w:p>
        </w:tc>
        <w:tc>
          <w:tcPr>
            <w:tcW w:w="1260"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Lines="50" w:beforeAutospacing="0" w:after="0" w:afterLines="50" w:afterAutospacing="0"/>
              <w:ind w:left="0" w:right="0"/>
              <w:jc w:val="center"/>
              <w:rPr>
                <w:rFonts w:hint="eastAsia" w:ascii="仿宋_GB2312" w:eastAsia="仿宋_GB2312"/>
                <w:b/>
                <w:szCs w:val="21"/>
              </w:rPr>
            </w:pPr>
            <w:r>
              <w:rPr>
                <w:rFonts w:hint="eastAsia" w:ascii="仿宋_GB2312" w:hAnsi="宋体" w:eastAsia="仿宋_GB2312"/>
                <w:b/>
                <w:szCs w:val="21"/>
              </w:rPr>
              <w:t>材料类型</w:t>
            </w:r>
          </w:p>
        </w:tc>
        <w:tc>
          <w:tcPr>
            <w:tcW w:w="144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Lines="50" w:beforeAutospacing="0" w:after="0" w:afterLines="50" w:afterAutospacing="0"/>
              <w:ind w:left="0" w:right="0"/>
              <w:jc w:val="center"/>
              <w:rPr>
                <w:rFonts w:hint="eastAsia" w:ascii="仿宋_GB2312" w:eastAsia="仿宋_GB2312"/>
                <w:b/>
                <w:szCs w:val="21"/>
              </w:rPr>
            </w:pPr>
            <w:r>
              <w:rPr>
                <w:rFonts w:hint="eastAsia" w:ascii="仿宋_GB2312" w:hAnsi="宋体" w:eastAsia="仿宋_GB2312"/>
                <w:b/>
                <w:szCs w:val="21"/>
              </w:rPr>
              <w:t>来源渠道</w:t>
            </w:r>
          </w:p>
        </w:tc>
        <w:tc>
          <w:tcPr>
            <w:tcW w:w="1524"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Lines="50" w:beforeAutospacing="0" w:after="0" w:afterLines="50" w:afterAutospacing="0"/>
              <w:ind w:left="0" w:right="0"/>
              <w:jc w:val="center"/>
              <w:rPr>
                <w:rFonts w:hint="eastAsia" w:ascii="仿宋_GB2312" w:eastAsia="仿宋_GB2312"/>
                <w:b/>
                <w:szCs w:val="21"/>
              </w:rPr>
            </w:pPr>
            <w:r>
              <w:rPr>
                <w:rFonts w:hint="eastAsia" w:ascii="仿宋_GB2312" w:hAnsi="宋体" w:eastAsia="仿宋_GB2312"/>
                <w:b/>
                <w:szCs w:val="21"/>
              </w:rPr>
              <w:t>材料规格</w:t>
            </w:r>
            <w:r>
              <w:rPr>
                <w:rFonts w:hint="eastAsia" w:ascii="仿宋_GB2312" w:hAnsi="宋体" w:eastAsia="仿宋_GB2312"/>
                <w:szCs w:val="21"/>
              </w:rPr>
              <w:t>（原件或复印件）</w:t>
            </w:r>
          </w:p>
        </w:tc>
        <w:tc>
          <w:tcPr>
            <w:tcW w:w="720" w:type="dxa"/>
            <w:tcBorders>
              <w:top w:val="single" w:color="000000" w:sz="4" w:space="0"/>
              <w:left w:val="single" w:color="auto" w:sz="4" w:space="0"/>
              <w:bottom w:val="nil"/>
              <w:right w:val="single" w:color="auto" w:sz="4" w:space="0"/>
            </w:tcBorders>
            <w:vAlign w:val="center"/>
          </w:tcPr>
          <w:p>
            <w:pPr>
              <w:keepNext w:val="0"/>
              <w:keepLines w:val="0"/>
              <w:suppressLineNumbers w:val="0"/>
              <w:spacing w:before="0" w:beforeLines="50" w:beforeAutospacing="0" w:after="0" w:afterLines="50" w:afterAutospacing="0"/>
              <w:ind w:left="0" w:right="0"/>
              <w:jc w:val="center"/>
              <w:rPr>
                <w:rFonts w:hint="eastAsia" w:ascii="仿宋_GB2312" w:eastAsia="仿宋_GB2312"/>
                <w:b/>
                <w:szCs w:val="21"/>
              </w:rPr>
            </w:pPr>
            <w:r>
              <w:rPr>
                <w:rFonts w:hint="eastAsia" w:ascii="仿宋_GB2312" w:hAnsi="宋体" w:eastAsia="仿宋_GB2312"/>
                <w:b/>
                <w:szCs w:val="21"/>
              </w:rPr>
              <w:t>材料份数</w:t>
            </w:r>
          </w:p>
        </w:tc>
        <w:tc>
          <w:tcPr>
            <w:tcW w:w="1795"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Lines="50" w:beforeAutospacing="0" w:after="0" w:afterLines="50" w:afterAutospacing="0"/>
              <w:ind w:left="0" w:right="0"/>
              <w:jc w:val="center"/>
              <w:rPr>
                <w:rFonts w:ascii="仿宋_GB2312" w:eastAsia="仿宋_GB2312"/>
                <w:b/>
                <w:szCs w:val="21"/>
              </w:rPr>
            </w:pPr>
            <w:r>
              <w:rPr>
                <w:rFonts w:hint="eastAsia" w:ascii="仿宋_GB2312" w:hAnsi="宋体" w:eastAsia="仿宋_GB2312"/>
                <w:b/>
                <w:szCs w:val="21"/>
              </w:rPr>
              <w:t>审查要点</w:t>
            </w:r>
          </w:p>
        </w:tc>
        <w:tc>
          <w:tcPr>
            <w:tcW w:w="1308" w:type="dxa"/>
            <w:tcBorders>
              <w:top w:val="single" w:color="000000" w:sz="4" w:space="0"/>
              <w:left w:val="single" w:color="auto" w:sz="4" w:space="0"/>
              <w:bottom w:val="single" w:color="auto" w:sz="4" w:space="0"/>
              <w:right w:val="single" w:color="000000" w:sz="4" w:space="0"/>
            </w:tcBorders>
            <w:vAlign w:val="center"/>
          </w:tcPr>
          <w:p>
            <w:pPr>
              <w:keepNext w:val="0"/>
              <w:keepLines w:val="0"/>
              <w:suppressLineNumbers w:val="0"/>
              <w:spacing w:before="0" w:beforeLines="50" w:beforeAutospacing="0" w:after="0" w:afterLines="50" w:afterAutospacing="0"/>
              <w:ind w:left="0" w:right="0"/>
              <w:jc w:val="center"/>
              <w:rPr>
                <w:rFonts w:ascii="仿宋_GB2312" w:hAnsi="宋体" w:eastAsia="仿宋_GB2312"/>
                <w:b/>
                <w:szCs w:val="21"/>
              </w:rPr>
            </w:pPr>
            <w:r>
              <w:rPr>
                <w:rFonts w:hint="eastAsia" w:ascii="仿宋_GB2312" w:hAnsi="宋体" w:eastAsia="仿宋_GB2312"/>
                <w:b/>
                <w:szCs w:val="21"/>
              </w:rPr>
              <w:t>受理标准</w:t>
            </w:r>
          </w:p>
        </w:tc>
        <w:tc>
          <w:tcPr>
            <w:tcW w:w="1128" w:type="dxa"/>
            <w:tcBorders>
              <w:top w:val="single" w:color="000000" w:sz="4" w:space="0"/>
              <w:left w:val="single" w:color="auto" w:sz="4" w:space="0"/>
              <w:bottom w:val="single" w:color="auto" w:sz="4" w:space="0"/>
              <w:right w:val="single" w:color="000000" w:sz="4" w:space="0"/>
            </w:tcBorders>
            <w:vAlign w:val="center"/>
          </w:tcPr>
          <w:p>
            <w:pPr>
              <w:keepNext w:val="0"/>
              <w:keepLines w:val="0"/>
              <w:suppressLineNumbers w:val="0"/>
              <w:spacing w:before="0" w:beforeLines="50" w:beforeAutospacing="0" w:after="0" w:afterLines="50" w:afterAutospacing="0"/>
              <w:ind w:left="0" w:right="0"/>
              <w:jc w:val="center"/>
              <w:rPr>
                <w:rFonts w:hint="eastAsia" w:ascii="仿宋_GB2312" w:hAnsi="宋体" w:eastAsia="仿宋_GB2312"/>
                <w:b/>
                <w:szCs w:val="21"/>
              </w:rPr>
            </w:pPr>
            <w:r>
              <w:rPr>
                <w:rFonts w:hint="eastAsia" w:ascii="仿宋_GB2312" w:eastAsia="仿宋_GB2312"/>
                <w:b/>
                <w:szCs w:val="21"/>
              </w:rPr>
              <w:t>提交方式</w:t>
            </w:r>
          </w:p>
        </w:tc>
        <w:tc>
          <w:tcPr>
            <w:tcW w:w="996" w:type="dxa"/>
            <w:tcBorders>
              <w:top w:val="single" w:color="000000"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b/>
                <w:szCs w:val="21"/>
              </w:rPr>
            </w:pPr>
            <w:r>
              <w:rPr>
                <w:rFonts w:hint="eastAsia" w:ascii="仿宋_GB2312" w:eastAsia="仿宋_GB2312"/>
                <w:b/>
                <w:szCs w:val="21"/>
              </w:rPr>
              <w:t>是否需要电子材料</w:t>
            </w:r>
          </w:p>
        </w:tc>
        <w:tc>
          <w:tcPr>
            <w:tcW w:w="936" w:type="dxa"/>
            <w:tcBorders>
              <w:top w:val="single" w:color="000000"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_GB2312" w:eastAsia="仿宋_GB2312"/>
                <w:b/>
                <w:szCs w:val="21"/>
              </w:rPr>
            </w:pPr>
            <w:r>
              <w:rPr>
                <w:rFonts w:hint="eastAsia" w:ascii="仿宋_GB2312" w:eastAsia="仿宋_GB2312"/>
                <w:b/>
                <w:szCs w:val="21"/>
              </w:rPr>
              <w:t>是否容缺后补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612" w:type="dxa"/>
            <w:tcBorders>
              <w:top w:val="single" w:color="auto" w:sz="4" w:space="0"/>
              <w:left w:val="single" w:color="000000"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1</w:t>
            </w:r>
          </w:p>
        </w:tc>
        <w:tc>
          <w:tcPr>
            <w:tcW w:w="128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通用</w:t>
            </w:r>
          </w:p>
        </w:tc>
        <w:tc>
          <w:tcPr>
            <w:tcW w:w="1688"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lang w:eastAsia="zh-CN"/>
              </w:rPr>
              <w:t>行政许可</w:t>
            </w:r>
            <w:bookmarkStart w:id="0" w:name="_GoBack"/>
            <w:bookmarkEnd w:id="0"/>
            <w:r>
              <w:rPr>
                <w:rFonts w:hint="eastAsia" w:ascii="仿宋_GB2312" w:eastAsia="仿宋_GB2312"/>
                <w:szCs w:val="21"/>
              </w:rPr>
              <w:t>申请表</w:t>
            </w:r>
          </w:p>
        </w:tc>
        <w:tc>
          <w:tcPr>
            <w:tcW w:w="1260"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申请材料</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申请人自备</w:t>
            </w:r>
          </w:p>
        </w:tc>
        <w:tc>
          <w:tcPr>
            <w:tcW w:w="15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firstLine="210" w:firstLineChars="100"/>
              <w:jc w:val="left"/>
              <w:rPr>
                <w:rFonts w:hint="eastAsia" w:ascii="仿宋_GB2312" w:eastAsia="仿宋_GB2312"/>
                <w:szCs w:val="21"/>
              </w:rPr>
            </w:pPr>
            <w:r>
              <w:rPr>
                <w:rFonts w:hint="eastAsia" w:ascii="仿宋_GB2312" w:eastAsia="仿宋_GB2312"/>
                <w:szCs w:val="21"/>
              </w:rPr>
              <w:t>原件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1份</w:t>
            </w:r>
          </w:p>
        </w:tc>
        <w:tc>
          <w:tcPr>
            <w:tcW w:w="17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按审批单位提供的标准申请表格式填写完整，并加盖单位印章</w:t>
            </w:r>
          </w:p>
        </w:tc>
        <w:tc>
          <w:tcPr>
            <w:tcW w:w="1308"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填车必须真实、完整，经办人签 字，单位盖章</w:t>
            </w:r>
          </w:p>
        </w:tc>
        <w:tc>
          <w:tcPr>
            <w:tcW w:w="1128"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大厅或网上</w:t>
            </w:r>
          </w:p>
        </w:tc>
        <w:tc>
          <w:tcPr>
            <w:tcW w:w="996"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firstLine="210" w:firstLineChars="100"/>
              <w:rPr>
                <w:rFonts w:hint="eastAsia" w:ascii="仿宋_GB2312" w:eastAsia="仿宋_GB2312"/>
                <w:szCs w:val="21"/>
              </w:rPr>
            </w:pPr>
            <w:r>
              <w:rPr>
                <w:rFonts w:hint="eastAsia" w:ascii="仿宋_GB2312" w:eastAsia="仿宋_GB2312"/>
                <w:szCs w:val="21"/>
              </w:rPr>
              <w:t>无</w:t>
            </w:r>
          </w:p>
        </w:tc>
        <w:tc>
          <w:tcPr>
            <w:tcW w:w="936"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firstLine="210" w:firstLineChars="100"/>
              <w:rPr>
                <w:rFonts w:hint="eastAsia"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612" w:type="dxa"/>
            <w:tcBorders>
              <w:top w:val="single" w:color="auto" w:sz="4" w:space="0"/>
              <w:left w:val="single" w:color="000000"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2</w:t>
            </w:r>
          </w:p>
        </w:tc>
        <w:tc>
          <w:tcPr>
            <w:tcW w:w="128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通用</w:t>
            </w:r>
          </w:p>
        </w:tc>
        <w:tc>
          <w:tcPr>
            <w:tcW w:w="1688"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营业执照</w:t>
            </w:r>
          </w:p>
        </w:tc>
        <w:tc>
          <w:tcPr>
            <w:tcW w:w="1260"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证照</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申请人自备</w:t>
            </w:r>
          </w:p>
        </w:tc>
        <w:tc>
          <w:tcPr>
            <w:tcW w:w="15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firstLine="210" w:firstLineChars="100"/>
              <w:rPr>
                <w:rFonts w:hint="eastAsia" w:ascii="仿宋_GB2312" w:eastAsia="仿宋_GB2312"/>
                <w:szCs w:val="21"/>
              </w:rPr>
            </w:pPr>
            <w:r>
              <w:rPr>
                <w:rFonts w:hint="eastAsia" w:ascii="仿宋_GB2312" w:eastAsia="仿宋_GB2312"/>
                <w:szCs w:val="21"/>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1份</w:t>
            </w:r>
          </w:p>
        </w:tc>
        <w:tc>
          <w:tcPr>
            <w:tcW w:w="17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加盖复印属实印章</w:t>
            </w:r>
          </w:p>
        </w:tc>
        <w:tc>
          <w:tcPr>
            <w:tcW w:w="1308"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复印件与原件一致</w:t>
            </w:r>
          </w:p>
        </w:tc>
        <w:tc>
          <w:tcPr>
            <w:tcW w:w="1128"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大厅或网上</w:t>
            </w:r>
          </w:p>
        </w:tc>
        <w:tc>
          <w:tcPr>
            <w:tcW w:w="996"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无</w:t>
            </w:r>
          </w:p>
        </w:tc>
        <w:tc>
          <w:tcPr>
            <w:tcW w:w="936"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jc w:val="center"/>
        </w:trPr>
        <w:tc>
          <w:tcPr>
            <w:tcW w:w="612" w:type="dxa"/>
            <w:tcBorders>
              <w:top w:val="single" w:color="auto" w:sz="4" w:space="0"/>
              <w:left w:val="single" w:color="000000"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3</w:t>
            </w:r>
          </w:p>
        </w:tc>
        <w:tc>
          <w:tcPr>
            <w:tcW w:w="128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其他</w:t>
            </w:r>
          </w:p>
        </w:tc>
        <w:tc>
          <w:tcPr>
            <w:tcW w:w="1688"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服务合同</w:t>
            </w:r>
          </w:p>
        </w:tc>
        <w:tc>
          <w:tcPr>
            <w:tcW w:w="1260"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lang w:eastAsia="zh-CN"/>
              </w:rPr>
              <w:t>证明</w:t>
            </w:r>
            <w:r>
              <w:rPr>
                <w:rFonts w:hint="eastAsia" w:ascii="仿宋_GB2312" w:eastAsia="仿宋_GB2312"/>
                <w:szCs w:val="21"/>
              </w:rPr>
              <w:t>材料</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申请人自备</w:t>
            </w:r>
          </w:p>
        </w:tc>
        <w:tc>
          <w:tcPr>
            <w:tcW w:w="15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  复印件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1份</w:t>
            </w:r>
          </w:p>
        </w:tc>
        <w:tc>
          <w:tcPr>
            <w:tcW w:w="17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加盖复印属实印章</w:t>
            </w:r>
          </w:p>
        </w:tc>
        <w:tc>
          <w:tcPr>
            <w:tcW w:w="1308"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复印件与原件一致</w:t>
            </w:r>
          </w:p>
        </w:tc>
        <w:tc>
          <w:tcPr>
            <w:tcW w:w="1128"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大厅或网上</w:t>
            </w:r>
          </w:p>
        </w:tc>
        <w:tc>
          <w:tcPr>
            <w:tcW w:w="996"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无</w:t>
            </w:r>
          </w:p>
        </w:tc>
        <w:tc>
          <w:tcPr>
            <w:tcW w:w="936"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jc w:val="center"/>
        </w:trPr>
        <w:tc>
          <w:tcPr>
            <w:tcW w:w="612" w:type="dxa"/>
            <w:tcBorders>
              <w:top w:val="single" w:color="auto" w:sz="4" w:space="0"/>
              <w:left w:val="single" w:color="000000"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128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szCs w:val="21"/>
                <w:lang w:val="en-US" w:eastAsia="zh-CN"/>
              </w:rPr>
            </w:pPr>
            <w:r>
              <w:rPr>
                <w:rFonts w:hint="eastAsia" w:ascii="仿宋_GB2312" w:eastAsia="仿宋_GB2312"/>
                <w:szCs w:val="21"/>
                <w:lang w:val="en-US" w:eastAsia="zh-CN"/>
              </w:rPr>
              <w:t>其他</w:t>
            </w:r>
          </w:p>
        </w:tc>
        <w:tc>
          <w:tcPr>
            <w:tcW w:w="1688"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left"/>
              <w:rPr>
                <w:rFonts w:hint="default" w:ascii="仿宋_GB2312" w:eastAsia="仿宋_GB2312"/>
                <w:szCs w:val="21"/>
                <w:lang w:val="en-US" w:eastAsia="zh-CN"/>
              </w:rPr>
            </w:pPr>
            <w:r>
              <w:rPr>
                <w:rFonts w:hint="eastAsia" w:ascii="仿宋_GB2312" w:eastAsia="仿宋_GB2312"/>
                <w:szCs w:val="21"/>
                <w:lang w:val="en-US" w:eastAsia="zh-CN"/>
              </w:rPr>
              <w:t>垃圾处理单位的接收合同</w:t>
            </w:r>
          </w:p>
        </w:tc>
        <w:tc>
          <w:tcPr>
            <w:tcW w:w="1260"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szCs w:val="21"/>
                <w:lang w:val="en-US" w:eastAsia="zh-CN"/>
              </w:rPr>
            </w:pPr>
            <w:r>
              <w:rPr>
                <w:rFonts w:hint="eastAsia" w:ascii="仿宋_GB2312" w:eastAsia="仿宋_GB2312"/>
                <w:szCs w:val="21"/>
                <w:lang w:val="en-US" w:eastAsia="zh-CN"/>
              </w:rPr>
              <w:t>证明材料</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szCs w:val="21"/>
                <w:lang w:val="en-US" w:eastAsia="zh-CN"/>
              </w:rPr>
            </w:pPr>
            <w:r>
              <w:rPr>
                <w:rFonts w:hint="eastAsia" w:ascii="仿宋_GB2312" w:eastAsia="仿宋_GB2312"/>
                <w:szCs w:val="21"/>
                <w:lang w:val="en-US" w:eastAsia="zh-CN"/>
              </w:rPr>
              <w:t>申请人自备</w:t>
            </w:r>
          </w:p>
        </w:tc>
        <w:tc>
          <w:tcPr>
            <w:tcW w:w="15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firstLine="210" w:firstLineChars="100"/>
              <w:rPr>
                <w:rFonts w:hint="default" w:ascii="仿宋_GB2312" w:eastAsia="仿宋_GB2312"/>
                <w:szCs w:val="21"/>
                <w:lang w:val="en-US" w:eastAsia="zh-CN"/>
              </w:rPr>
            </w:pPr>
            <w:r>
              <w:rPr>
                <w:rFonts w:hint="eastAsia" w:ascii="仿宋_GB2312" w:eastAsia="仿宋_GB2312"/>
                <w:szCs w:val="21"/>
                <w:lang w:val="en-US" w:eastAsia="zh-CN"/>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Cs w:val="21"/>
                <w:lang w:val="en-US" w:eastAsia="zh-CN"/>
              </w:rPr>
            </w:pPr>
            <w:r>
              <w:rPr>
                <w:rFonts w:hint="eastAsia" w:ascii="仿宋_GB2312" w:eastAsia="仿宋_GB2312"/>
                <w:szCs w:val="21"/>
                <w:lang w:val="en-US" w:eastAsia="zh-CN"/>
              </w:rPr>
              <w:t>1份</w:t>
            </w:r>
          </w:p>
        </w:tc>
        <w:tc>
          <w:tcPr>
            <w:tcW w:w="17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加盖复印属实印章</w:t>
            </w:r>
          </w:p>
        </w:tc>
        <w:tc>
          <w:tcPr>
            <w:tcW w:w="1308"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复印件与原件一致</w:t>
            </w:r>
          </w:p>
        </w:tc>
        <w:tc>
          <w:tcPr>
            <w:tcW w:w="1128"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大厅或网上</w:t>
            </w:r>
          </w:p>
        </w:tc>
        <w:tc>
          <w:tcPr>
            <w:tcW w:w="996"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Cs w:val="21"/>
                <w:lang w:val="en-US" w:eastAsia="zh-CN"/>
              </w:rPr>
            </w:pPr>
            <w:r>
              <w:rPr>
                <w:rFonts w:hint="eastAsia" w:ascii="仿宋_GB2312" w:eastAsia="仿宋_GB2312"/>
                <w:szCs w:val="21"/>
                <w:lang w:val="en-US" w:eastAsia="zh-CN"/>
              </w:rPr>
              <w:t>无</w:t>
            </w:r>
          </w:p>
        </w:tc>
        <w:tc>
          <w:tcPr>
            <w:tcW w:w="936"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szCs w:val="21"/>
                <w:lang w:val="en-US" w:eastAsia="zh-CN"/>
              </w:rPr>
            </w:pPr>
            <w:r>
              <w:rPr>
                <w:rFonts w:hint="eastAsia" w:ascii="仿宋_GB2312" w:eastAsia="仿宋_GB2312"/>
                <w:szCs w:val="21"/>
                <w:lang w:val="en-US" w:eastAsia="zh-CN"/>
              </w:rPr>
              <w:t>否</w:t>
            </w:r>
          </w:p>
        </w:tc>
      </w:tr>
    </w:tbl>
    <w:p>
      <w:pPr>
        <w:spacing w:afterLines="50" w:line="580" w:lineRule="exact"/>
        <w:rPr>
          <w:rFonts w:hint="eastAsia" w:ascii="仿宋_GB2312" w:hAnsi="楷体" w:eastAsia="仿宋_GB2312"/>
          <w:b/>
          <w:bCs/>
          <w:sz w:val="24"/>
        </w:rPr>
      </w:pPr>
      <w:r>
        <w:rPr>
          <w:rFonts w:hint="eastAsia" w:ascii="仿宋_GB2312" w:hAnsi="楷体" w:eastAsia="仿宋_GB2312"/>
          <w:b/>
          <w:bCs/>
          <w:sz w:val="24"/>
        </w:rPr>
        <w:br w:type="page"/>
      </w:r>
      <w:r>
        <w:rPr>
          <w:rFonts w:hint="eastAsia" w:ascii="仿宋_GB2312" w:hAnsi="楷体" w:eastAsia="仿宋_GB2312"/>
          <w:b/>
          <w:bCs/>
          <w:sz w:val="24"/>
        </w:rPr>
        <w:t>三、办理流程</w:t>
      </w:r>
    </w:p>
    <w:tbl>
      <w:tblPr>
        <w:tblStyle w:val="5"/>
        <w:tblW w:w="131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9"/>
        <w:gridCol w:w="1440"/>
        <w:gridCol w:w="1620"/>
        <w:gridCol w:w="1440"/>
        <w:gridCol w:w="5247"/>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799"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环节顺序</w:t>
            </w:r>
          </w:p>
        </w:tc>
        <w:tc>
          <w:tcPr>
            <w:tcW w:w="1440" w:type="dxa"/>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环节名称</w:t>
            </w:r>
          </w:p>
        </w:tc>
        <w:tc>
          <w:tcPr>
            <w:tcW w:w="1620" w:type="dxa"/>
            <w:vAlign w:val="center"/>
          </w:tcPr>
          <w:p>
            <w:pPr>
              <w:keepNext w:val="0"/>
              <w:keepLines w:val="0"/>
              <w:widowControl/>
              <w:suppressLineNumbers w:val="0"/>
              <w:spacing w:before="0" w:beforeAutospacing="0" w:after="0" w:afterAutospacing="0" w:line="280" w:lineRule="exact"/>
              <w:ind w:left="0" w:right="0"/>
              <w:jc w:val="center"/>
              <w:rPr>
                <w:rFonts w:hint="eastAsia" w:ascii="仿宋" w:hAnsi="仿宋" w:eastAsia="仿宋"/>
                <w:b/>
                <w:szCs w:val="21"/>
              </w:rPr>
            </w:pPr>
            <w:r>
              <w:rPr>
                <w:rFonts w:ascii="仿宋" w:hAnsi="仿宋" w:eastAsia="仿宋"/>
                <w:b/>
                <w:szCs w:val="21"/>
              </w:rPr>
              <w:t>办理部门</w:t>
            </w:r>
          </w:p>
        </w:tc>
        <w:tc>
          <w:tcPr>
            <w:tcW w:w="1440" w:type="dxa"/>
            <w:vAlign w:val="center"/>
          </w:tcPr>
          <w:p>
            <w:pPr>
              <w:keepNext w:val="0"/>
              <w:keepLines w:val="0"/>
              <w:widowControl/>
              <w:suppressLineNumbers w:val="0"/>
              <w:spacing w:before="0" w:beforeAutospacing="0" w:after="0" w:afterAutospacing="0" w:line="280" w:lineRule="exact"/>
              <w:ind w:left="0" w:right="0"/>
              <w:jc w:val="center"/>
              <w:rPr>
                <w:rFonts w:ascii="仿宋" w:hAnsi="仿宋" w:eastAsia="仿宋"/>
                <w:b/>
                <w:szCs w:val="21"/>
              </w:rPr>
            </w:pPr>
            <w:r>
              <w:rPr>
                <w:rFonts w:ascii="仿宋" w:hAnsi="仿宋" w:eastAsia="仿宋"/>
                <w:b/>
                <w:szCs w:val="21"/>
              </w:rPr>
              <w:t>办理时限</w:t>
            </w:r>
          </w:p>
        </w:tc>
        <w:tc>
          <w:tcPr>
            <w:tcW w:w="5247" w:type="dxa"/>
            <w:vAlign w:val="center"/>
          </w:tcPr>
          <w:p>
            <w:pPr>
              <w:keepNext w:val="0"/>
              <w:keepLines w:val="0"/>
              <w:widowControl/>
              <w:suppressLineNumbers w:val="0"/>
              <w:spacing w:before="0" w:beforeAutospacing="0" w:after="0" w:afterAutospacing="0" w:line="280" w:lineRule="exact"/>
              <w:ind w:left="0" w:right="0"/>
              <w:jc w:val="center"/>
              <w:rPr>
                <w:rFonts w:hint="eastAsia" w:ascii="仿宋" w:hAnsi="仿宋" w:eastAsia="仿宋"/>
                <w:b/>
                <w:szCs w:val="21"/>
              </w:rPr>
            </w:pPr>
            <w:r>
              <w:rPr>
                <w:rFonts w:hint="eastAsia" w:ascii="仿宋" w:hAnsi="仿宋" w:eastAsia="仿宋"/>
                <w:b/>
                <w:szCs w:val="21"/>
              </w:rPr>
              <w:t>审查标准</w:t>
            </w:r>
          </w:p>
        </w:tc>
        <w:tc>
          <w:tcPr>
            <w:tcW w:w="1567" w:type="dxa"/>
            <w:vAlign w:val="center"/>
          </w:tcPr>
          <w:p>
            <w:pPr>
              <w:keepNext w:val="0"/>
              <w:keepLines w:val="0"/>
              <w:widowControl/>
              <w:suppressLineNumbers w:val="0"/>
              <w:spacing w:before="0" w:beforeAutospacing="0" w:after="0" w:afterAutospacing="0" w:line="280" w:lineRule="exact"/>
              <w:ind w:left="0" w:right="0"/>
              <w:jc w:val="center"/>
              <w:rPr>
                <w:rFonts w:hint="eastAsia" w:ascii="仿宋" w:hAnsi="仿宋" w:eastAsia="仿宋"/>
                <w:b/>
                <w:szCs w:val="21"/>
              </w:rPr>
            </w:pPr>
            <w:r>
              <w:rPr>
                <w:rFonts w:hint="eastAsia" w:ascii="仿宋" w:hAnsi="仿宋" w:eastAsia="仿宋"/>
                <w:b/>
                <w:szCs w:val="21"/>
              </w:rPr>
              <w:t>申请人是否需要抵达现场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799"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宋体" w:hAnsi="宋体"/>
                <w:szCs w:val="21"/>
              </w:rPr>
            </w:pPr>
            <w:r>
              <w:rPr>
                <w:rFonts w:ascii="宋体" w:hAnsi="宋体"/>
                <w:szCs w:val="21"/>
              </w:rPr>
              <w:t>首环节</w:t>
            </w:r>
          </w:p>
        </w:tc>
        <w:tc>
          <w:tcPr>
            <w:tcW w:w="144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受理</w:t>
            </w:r>
          </w:p>
        </w:tc>
        <w:tc>
          <w:tcPr>
            <w:tcW w:w="162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中心</w:t>
            </w:r>
          </w:p>
        </w:tc>
        <w:tc>
          <w:tcPr>
            <w:tcW w:w="144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即时</w:t>
            </w:r>
          </w:p>
        </w:tc>
        <w:tc>
          <w:tcPr>
            <w:tcW w:w="5247"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符合法定情形</w:t>
            </w:r>
          </w:p>
        </w:tc>
        <w:tc>
          <w:tcPr>
            <w:tcW w:w="1567" w:type="dxa"/>
            <w:vAlign w:val="center"/>
          </w:tcPr>
          <w:p>
            <w:pPr>
              <w:keepNext w:val="0"/>
              <w:keepLines w:val="0"/>
              <w:widowControl/>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无需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799"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宋体" w:hAnsi="宋体"/>
                <w:szCs w:val="21"/>
              </w:rPr>
            </w:pPr>
            <w:r>
              <w:rPr>
                <w:rFonts w:ascii="宋体" w:hAnsi="宋体"/>
                <w:szCs w:val="21"/>
              </w:rPr>
              <w:t>第</w:t>
            </w:r>
            <w:r>
              <w:rPr>
                <w:rFonts w:hint="eastAsia" w:ascii="宋体" w:hAnsi="宋体"/>
                <w:szCs w:val="21"/>
              </w:rPr>
              <w:t>二</w:t>
            </w:r>
            <w:r>
              <w:rPr>
                <w:rFonts w:ascii="宋体" w:hAnsi="宋体"/>
                <w:szCs w:val="21"/>
              </w:rPr>
              <w:t>环节</w:t>
            </w:r>
          </w:p>
        </w:tc>
        <w:tc>
          <w:tcPr>
            <w:tcW w:w="144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现场勘察</w:t>
            </w:r>
          </w:p>
        </w:tc>
        <w:tc>
          <w:tcPr>
            <w:tcW w:w="162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业务科室</w:t>
            </w:r>
          </w:p>
        </w:tc>
        <w:tc>
          <w:tcPr>
            <w:tcW w:w="144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2个工作日</w:t>
            </w:r>
          </w:p>
        </w:tc>
        <w:tc>
          <w:tcPr>
            <w:tcW w:w="5247"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申请人提供相关材料原件1 份</w:t>
            </w:r>
          </w:p>
        </w:tc>
        <w:tc>
          <w:tcPr>
            <w:tcW w:w="1567" w:type="dxa"/>
            <w:vAlign w:val="center"/>
          </w:tcPr>
          <w:p>
            <w:pPr>
              <w:keepNext w:val="0"/>
              <w:keepLines w:val="0"/>
              <w:widowControl/>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799"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宋体" w:hAnsi="宋体"/>
                <w:szCs w:val="21"/>
              </w:rPr>
            </w:pPr>
            <w:r>
              <w:rPr>
                <w:rFonts w:ascii="宋体" w:hAnsi="宋体"/>
                <w:szCs w:val="21"/>
              </w:rPr>
              <w:t>第</w:t>
            </w:r>
            <w:r>
              <w:rPr>
                <w:rFonts w:hint="eastAsia" w:ascii="宋体" w:hAnsi="宋体"/>
                <w:szCs w:val="21"/>
              </w:rPr>
              <w:t>三</w:t>
            </w:r>
            <w:r>
              <w:rPr>
                <w:rFonts w:ascii="宋体" w:hAnsi="宋体"/>
                <w:szCs w:val="21"/>
              </w:rPr>
              <w:t>环节</w:t>
            </w:r>
          </w:p>
        </w:tc>
        <w:tc>
          <w:tcPr>
            <w:tcW w:w="144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审查</w:t>
            </w:r>
          </w:p>
        </w:tc>
        <w:tc>
          <w:tcPr>
            <w:tcW w:w="162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审批科</w:t>
            </w:r>
          </w:p>
        </w:tc>
        <w:tc>
          <w:tcPr>
            <w:tcW w:w="144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1个工作日</w:t>
            </w:r>
          </w:p>
        </w:tc>
        <w:tc>
          <w:tcPr>
            <w:tcW w:w="5247"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提出审查意见</w:t>
            </w:r>
          </w:p>
        </w:tc>
        <w:tc>
          <w:tcPr>
            <w:tcW w:w="1567"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无需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799"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宋体" w:hAnsi="宋体"/>
                <w:szCs w:val="21"/>
              </w:rPr>
            </w:pPr>
            <w:r>
              <w:rPr>
                <w:rFonts w:ascii="宋体" w:hAnsi="宋体"/>
                <w:szCs w:val="21"/>
              </w:rPr>
              <w:t>第…环节</w:t>
            </w:r>
          </w:p>
        </w:tc>
        <w:tc>
          <w:tcPr>
            <w:tcW w:w="1440" w:type="dxa"/>
            <w:vAlign w:val="center"/>
          </w:tcPr>
          <w:p>
            <w:pPr>
              <w:keepNext w:val="0"/>
              <w:keepLines w:val="0"/>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审批</w:t>
            </w:r>
          </w:p>
        </w:tc>
        <w:tc>
          <w:tcPr>
            <w:tcW w:w="162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首席</w:t>
            </w:r>
          </w:p>
        </w:tc>
        <w:tc>
          <w:tcPr>
            <w:tcW w:w="144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2 个工作日</w:t>
            </w:r>
          </w:p>
        </w:tc>
        <w:tc>
          <w:tcPr>
            <w:tcW w:w="5247"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作出决定，重大事项报局主要负责人签批</w:t>
            </w:r>
          </w:p>
        </w:tc>
        <w:tc>
          <w:tcPr>
            <w:tcW w:w="1567"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无需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799" w:type="dxa"/>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ascii="宋体" w:hAnsi="宋体"/>
                <w:szCs w:val="21"/>
              </w:rPr>
            </w:pPr>
            <w:r>
              <w:rPr>
                <w:rFonts w:ascii="宋体" w:hAnsi="宋体"/>
                <w:szCs w:val="21"/>
              </w:rPr>
              <w:t>尾环节</w:t>
            </w:r>
          </w:p>
        </w:tc>
        <w:tc>
          <w:tcPr>
            <w:tcW w:w="1440" w:type="dxa"/>
            <w:vAlign w:val="center"/>
          </w:tcPr>
          <w:p>
            <w:pPr>
              <w:keepNext w:val="0"/>
              <w:keepLines w:val="0"/>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办结</w:t>
            </w:r>
          </w:p>
        </w:tc>
        <w:tc>
          <w:tcPr>
            <w:tcW w:w="162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窗口</w:t>
            </w:r>
          </w:p>
        </w:tc>
        <w:tc>
          <w:tcPr>
            <w:tcW w:w="1440"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1 个工作日</w:t>
            </w:r>
          </w:p>
        </w:tc>
        <w:tc>
          <w:tcPr>
            <w:tcW w:w="5247"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szCs w:val="21"/>
              </w:rPr>
            </w:pPr>
            <w:r>
              <w:rPr>
                <w:rFonts w:hint="eastAsia" w:ascii="宋体" w:hAnsi="宋体"/>
                <w:szCs w:val="21"/>
              </w:rPr>
              <w:t>出证并告知</w:t>
            </w:r>
          </w:p>
        </w:tc>
        <w:tc>
          <w:tcPr>
            <w:tcW w:w="1567" w:type="dxa"/>
            <w:vAlign w:val="center"/>
          </w:tcPr>
          <w:p>
            <w:pPr>
              <w:keepNext w:val="0"/>
              <w:keepLines w:val="0"/>
              <w:widowControl/>
              <w:suppressLineNumbers w:val="0"/>
              <w:spacing w:before="0" w:beforeAutospacing="0" w:after="0" w:afterAutospacing="0" w:line="280" w:lineRule="exact"/>
              <w:ind w:left="0" w:right="0"/>
              <w:rPr>
                <w:rFonts w:hint="eastAsia" w:ascii="宋体" w:hAnsi="宋体"/>
                <w:szCs w:val="21"/>
              </w:rPr>
            </w:pPr>
            <w:r>
              <w:rPr>
                <w:rFonts w:hint="eastAsia" w:ascii="宋体" w:hAnsi="宋体"/>
                <w:szCs w:val="21"/>
              </w:rPr>
              <w:t xml:space="preserve">     需要</w:t>
            </w:r>
          </w:p>
        </w:tc>
      </w:tr>
    </w:tbl>
    <w:p>
      <w:pPr>
        <w:spacing w:line="320" w:lineRule="exact"/>
        <w:jc w:val="left"/>
        <w:rPr>
          <w:rFonts w:hint="eastAsia" w:ascii="仿宋_GB2312" w:eastAsia="仿宋_GB2312"/>
          <w:sz w:val="24"/>
        </w:rPr>
        <w:sectPr>
          <w:pgSz w:w="16838" w:h="11906" w:orient="landscape"/>
          <w:pgMar w:top="1474" w:right="1984" w:bottom="1587" w:left="2098" w:header="851" w:footer="992" w:gutter="0"/>
          <w:pgNumType w:fmt="numberInDash"/>
          <w:cols w:space="720" w:num="1"/>
          <w:docGrid w:type="linesAndChars" w:linePitch="315" w:charSpace="116"/>
        </w:sectPr>
      </w:pPr>
    </w:p>
    <w:p>
      <w:pPr>
        <w:keepNext w:val="0"/>
        <w:keepLines w:val="0"/>
        <w:widowControl w:val="0"/>
        <w:suppressLineNumbers w:val="0"/>
        <w:spacing w:before="0" w:beforeAutospacing="0" w:after="0" w:afterAutospacing="0"/>
        <w:ind w:left="0" w:right="0" w:firstLine="723" w:firstLineChars="200"/>
        <w:jc w:val="both"/>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岳阳市城市管理和综合执法局行政许可申请表</w:t>
      </w:r>
    </w:p>
    <w:p>
      <w:pPr>
        <w:rPr>
          <w:rFonts w:hint="eastAsia"/>
        </w:rPr>
      </w:pPr>
      <w:r>
        <w:rPr>
          <w:rFonts w:hint="eastAsia"/>
        </w:rPr>
        <w:t xml:space="preserve">                                                    编号：</w:t>
      </w:r>
    </w:p>
    <w:tbl>
      <w:tblPr>
        <w:tblStyle w:val="5"/>
        <w:tblW w:w="8879" w:type="dxa"/>
        <w:tblInd w:w="93" w:type="dxa"/>
        <w:tblLayout w:type="fixed"/>
        <w:tblCellMar>
          <w:top w:w="0" w:type="dxa"/>
          <w:left w:w="108" w:type="dxa"/>
          <w:bottom w:w="0" w:type="dxa"/>
          <w:right w:w="108" w:type="dxa"/>
        </w:tblCellMar>
      </w:tblPr>
      <w:tblGrid>
        <w:gridCol w:w="1326"/>
        <w:gridCol w:w="2225"/>
        <w:gridCol w:w="1230"/>
        <w:gridCol w:w="4098"/>
      </w:tblGrid>
      <w:tr>
        <w:tblPrEx>
          <w:tblCellMar>
            <w:top w:w="0" w:type="dxa"/>
            <w:left w:w="108" w:type="dxa"/>
            <w:bottom w:w="0" w:type="dxa"/>
            <w:right w:w="108" w:type="dxa"/>
          </w:tblCellMar>
        </w:tblPrEx>
        <w:trPr>
          <w:trHeight w:val="992" w:hRule="atLeast"/>
        </w:trPr>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申请事项</w:t>
            </w:r>
          </w:p>
        </w:tc>
        <w:tc>
          <w:tcPr>
            <w:tcW w:w="7553"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2"/>
              </w:rPr>
            </w:pPr>
            <w:r>
              <w:rPr>
                <w:rFonts w:hint="eastAsia" w:ascii="宋体" w:hAnsi="宋体" w:cs="宋体"/>
                <w:color w:val="000000"/>
                <w:kern w:val="0"/>
                <w:sz w:val="22"/>
              </w:rPr>
              <w:t xml:space="preserve">   </w:t>
            </w:r>
          </w:p>
        </w:tc>
      </w:tr>
      <w:tr>
        <w:tblPrEx>
          <w:tblCellMar>
            <w:top w:w="0" w:type="dxa"/>
            <w:left w:w="108" w:type="dxa"/>
            <w:bottom w:w="0" w:type="dxa"/>
            <w:right w:w="108" w:type="dxa"/>
          </w:tblCellMar>
        </w:tblPrEx>
        <w:trPr>
          <w:trHeight w:val="649" w:hRule="atLeast"/>
        </w:trPr>
        <w:tc>
          <w:tcPr>
            <w:tcW w:w="132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宋体" w:hAnsi="宋体" w:cs="宋体"/>
                <w:color w:val="000000"/>
                <w:kern w:val="0"/>
                <w:sz w:val="22"/>
              </w:rPr>
            </w:pPr>
            <w:r>
              <w:rPr>
                <w:rFonts w:hint="eastAsia" w:ascii="宋体" w:hAnsi="宋体" w:cs="宋体"/>
                <w:color w:val="000000"/>
                <w:kern w:val="0"/>
                <w:sz w:val="22"/>
              </w:rPr>
              <w:t>申请人名称</w:t>
            </w:r>
          </w:p>
        </w:tc>
        <w:tc>
          <w:tcPr>
            <w:tcW w:w="7553"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53" w:hRule="atLeast"/>
        </w:trPr>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000000"/>
                <w:kern w:val="0"/>
                <w:sz w:val="22"/>
              </w:rPr>
            </w:pPr>
            <w:r>
              <w:rPr>
                <w:rFonts w:hint="eastAsia" w:ascii="宋体" w:hAnsi="宋体" w:cs="宋体"/>
                <w:color w:val="000000"/>
                <w:kern w:val="0"/>
                <w:sz w:val="22"/>
              </w:rPr>
              <w:t>组织机构</w:t>
            </w:r>
          </w:p>
          <w:p>
            <w:pPr>
              <w:keepNext w:val="0"/>
              <w:keepLines w:val="0"/>
              <w:widowControl/>
              <w:suppressLineNumbers w:val="0"/>
              <w:spacing w:before="0" w:beforeAutospacing="0" w:after="0" w:afterAutospacing="0"/>
              <w:ind w:left="0" w:right="0"/>
              <w:rPr>
                <w:rFonts w:hint="eastAsia" w:ascii="宋体" w:hAnsi="宋体" w:cs="宋体"/>
                <w:color w:val="000000"/>
                <w:kern w:val="0"/>
                <w:sz w:val="22"/>
              </w:rPr>
            </w:pPr>
            <w:r>
              <w:rPr>
                <w:rFonts w:hint="eastAsia" w:ascii="宋体" w:hAnsi="宋体" w:cs="宋体"/>
                <w:color w:val="000000"/>
                <w:kern w:val="0"/>
                <w:sz w:val="22"/>
              </w:rPr>
              <w:t>代码</w:t>
            </w:r>
          </w:p>
        </w:tc>
        <w:tc>
          <w:tcPr>
            <w:tcW w:w="7553"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992" w:hRule="atLeast"/>
        </w:trPr>
        <w:tc>
          <w:tcPr>
            <w:tcW w:w="132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000000"/>
                <w:kern w:val="0"/>
                <w:sz w:val="22"/>
              </w:rPr>
            </w:pPr>
            <w:r>
              <w:rPr>
                <w:rFonts w:hint="eastAsia" w:ascii="宋体" w:hAnsi="宋体" w:cs="宋体"/>
                <w:color w:val="000000"/>
                <w:kern w:val="0"/>
                <w:sz w:val="22"/>
              </w:rPr>
              <w:t>申请人地址</w:t>
            </w:r>
          </w:p>
        </w:tc>
        <w:tc>
          <w:tcPr>
            <w:tcW w:w="7553"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2"/>
              </w:rPr>
            </w:pPr>
            <w:r>
              <w:rPr>
                <w:rFonts w:hint="eastAsia" w:ascii="宋体" w:hAnsi="宋体" w:cs="宋体"/>
                <w:color w:val="000000"/>
                <w:kern w:val="0"/>
                <w:sz w:val="22"/>
              </w:rPr>
              <w:t>　</w:t>
            </w:r>
          </w:p>
          <w:p>
            <w:pPr>
              <w:keepNext w:val="0"/>
              <w:keepLines w:val="0"/>
              <w:widowControl/>
              <w:suppressLineNumbers w:val="0"/>
              <w:spacing w:before="0" w:beforeAutospacing="0" w:after="0" w:afterAutospacing="0"/>
              <w:ind w:left="0" w:right="0"/>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92" w:hRule="atLeast"/>
        </w:trPr>
        <w:tc>
          <w:tcPr>
            <w:tcW w:w="132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r>
              <w:rPr>
                <w:rFonts w:hint="eastAsia" w:ascii="宋体" w:hAnsi="宋体" w:cs="宋体"/>
                <w:color w:val="000000"/>
                <w:kern w:val="0"/>
                <w:sz w:val="22"/>
              </w:rPr>
              <w:t>联系人</w:t>
            </w:r>
          </w:p>
        </w:tc>
        <w:tc>
          <w:tcPr>
            <w:tcW w:w="2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2"/>
              </w:rPr>
            </w:pP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r>
              <w:rPr>
                <w:rFonts w:hint="eastAsia" w:ascii="宋体" w:hAnsi="宋体" w:cs="宋体"/>
                <w:color w:val="000000"/>
                <w:kern w:val="0"/>
                <w:sz w:val="22"/>
              </w:rPr>
              <w:t>电话</w:t>
            </w:r>
          </w:p>
        </w:tc>
        <w:tc>
          <w:tcPr>
            <w:tcW w:w="4098"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2"/>
              </w:rPr>
            </w:pPr>
          </w:p>
        </w:tc>
      </w:tr>
      <w:tr>
        <w:tblPrEx>
          <w:tblCellMar>
            <w:top w:w="0" w:type="dxa"/>
            <w:left w:w="108" w:type="dxa"/>
            <w:bottom w:w="0" w:type="dxa"/>
            <w:right w:w="108" w:type="dxa"/>
          </w:tblCellMar>
        </w:tblPrEx>
        <w:trPr>
          <w:trHeight w:val="992" w:hRule="atLeast"/>
        </w:trPr>
        <w:tc>
          <w:tcPr>
            <w:tcW w:w="132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2"/>
              </w:rPr>
            </w:pPr>
            <w:r>
              <w:rPr>
                <w:rFonts w:hint="eastAsia" w:ascii="宋体" w:hAnsi="宋体" w:cs="宋体"/>
                <w:color w:val="000000"/>
                <w:kern w:val="0"/>
                <w:sz w:val="22"/>
              </w:rPr>
              <w:t>申请日期</w:t>
            </w:r>
          </w:p>
        </w:tc>
        <w:tc>
          <w:tcPr>
            <w:tcW w:w="7553"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p>
          <w:p>
            <w:pPr>
              <w:keepNext w:val="0"/>
              <w:keepLines w:val="0"/>
              <w:widowControl/>
              <w:suppressLineNumbers w:val="0"/>
              <w:spacing w:before="0" w:beforeAutospacing="0" w:after="0" w:afterAutospacing="0"/>
              <w:ind w:left="0" w:right="0"/>
              <w:jc w:val="center"/>
              <w:rPr>
                <w:rFonts w:ascii="宋体" w:hAnsi="宋体" w:cs="宋体"/>
                <w:color w:val="000000"/>
                <w:kern w:val="0"/>
                <w:sz w:val="22"/>
              </w:rPr>
            </w:pPr>
            <w:r>
              <w:rPr>
                <w:rFonts w:hint="eastAsia" w:ascii="宋体" w:hAnsi="宋体" w:cs="宋体"/>
                <w:color w:val="000000"/>
                <w:kern w:val="0"/>
                <w:sz w:val="22"/>
              </w:rPr>
              <w:t xml:space="preserve">                                         年      月      日</w:t>
            </w:r>
          </w:p>
        </w:tc>
      </w:tr>
      <w:tr>
        <w:tblPrEx>
          <w:tblCellMar>
            <w:top w:w="0" w:type="dxa"/>
            <w:left w:w="108" w:type="dxa"/>
            <w:bottom w:w="0" w:type="dxa"/>
            <w:right w:w="108" w:type="dxa"/>
          </w:tblCellMar>
        </w:tblPrEx>
        <w:trPr>
          <w:trHeight w:val="992" w:hRule="atLeast"/>
        </w:trPr>
        <w:tc>
          <w:tcPr>
            <w:tcW w:w="132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40" w:firstLineChars="200"/>
              <w:rPr>
                <w:rFonts w:hint="eastAsia" w:ascii="宋体" w:hAnsi="宋体" w:cs="宋体"/>
                <w:color w:val="000000"/>
                <w:kern w:val="0"/>
                <w:sz w:val="22"/>
              </w:rPr>
            </w:pPr>
            <w:r>
              <w:rPr>
                <w:rFonts w:hint="eastAsia" w:ascii="宋体" w:hAnsi="宋体" w:cs="宋体"/>
                <w:color w:val="000000"/>
                <w:kern w:val="0"/>
                <w:sz w:val="22"/>
              </w:rPr>
              <w:t>申</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r>
              <w:rPr>
                <w:rFonts w:hint="eastAsia" w:ascii="宋体" w:hAnsi="宋体" w:cs="宋体"/>
                <w:color w:val="000000"/>
                <w:kern w:val="0"/>
                <w:sz w:val="22"/>
              </w:rPr>
              <w:t>请</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r>
              <w:rPr>
                <w:rFonts w:hint="eastAsia" w:ascii="宋体" w:hAnsi="宋体" w:cs="宋体"/>
                <w:color w:val="000000"/>
                <w:kern w:val="0"/>
                <w:sz w:val="22"/>
              </w:rPr>
              <w:t>理</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r>
              <w:rPr>
                <w:rFonts w:hint="eastAsia" w:ascii="宋体" w:hAnsi="宋体" w:cs="宋体"/>
                <w:color w:val="000000"/>
                <w:kern w:val="0"/>
                <w:sz w:val="22"/>
              </w:rPr>
              <w:t>由</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r>
              <w:rPr>
                <w:rFonts w:hint="eastAsia" w:ascii="宋体" w:hAnsi="宋体" w:cs="宋体"/>
                <w:color w:val="000000"/>
                <w:kern w:val="0"/>
                <w:sz w:val="22"/>
              </w:rPr>
              <w:t>及</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r>
              <w:rPr>
                <w:rFonts w:hint="eastAsia" w:ascii="宋体" w:hAnsi="宋体" w:cs="宋体"/>
                <w:color w:val="000000"/>
                <w:kern w:val="0"/>
                <w:sz w:val="22"/>
              </w:rPr>
              <w:t>依</w:t>
            </w:r>
          </w:p>
          <w:p>
            <w:pPr>
              <w:keepNext w:val="0"/>
              <w:keepLines w:val="0"/>
              <w:widowControl/>
              <w:suppressLineNumbers w:val="0"/>
              <w:spacing w:before="0" w:beforeAutospacing="0" w:after="0" w:afterAutospacing="0"/>
              <w:ind w:left="0" w:right="0"/>
              <w:jc w:val="center"/>
              <w:rPr>
                <w:rFonts w:ascii="宋体" w:hAnsi="宋体" w:cs="宋体"/>
                <w:color w:val="000000"/>
                <w:kern w:val="0"/>
                <w:sz w:val="22"/>
              </w:rPr>
            </w:pPr>
            <w:r>
              <w:rPr>
                <w:rFonts w:hint="eastAsia" w:ascii="宋体" w:hAnsi="宋体" w:cs="宋体"/>
                <w:color w:val="000000"/>
                <w:kern w:val="0"/>
                <w:sz w:val="22"/>
              </w:rPr>
              <w:t>据</w:t>
            </w:r>
          </w:p>
        </w:tc>
        <w:tc>
          <w:tcPr>
            <w:tcW w:w="75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121" w:hRule="atLeast"/>
        </w:trPr>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40" w:firstLineChars="200"/>
              <w:rPr>
                <w:rFonts w:hint="eastAsia" w:ascii="宋体" w:hAnsi="宋体" w:cs="宋体"/>
                <w:color w:val="000000"/>
                <w:kern w:val="0"/>
                <w:sz w:val="22"/>
              </w:rPr>
            </w:pPr>
            <w:r>
              <w:rPr>
                <w:rFonts w:hint="eastAsia" w:ascii="宋体" w:hAnsi="宋体" w:cs="宋体"/>
                <w:color w:val="000000"/>
                <w:kern w:val="0"/>
                <w:sz w:val="22"/>
              </w:rPr>
              <w:t>申</w:t>
            </w:r>
          </w:p>
          <w:p>
            <w:pPr>
              <w:keepNext w:val="0"/>
              <w:keepLines w:val="0"/>
              <w:widowControl/>
              <w:suppressLineNumbers w:val="0"/>
              <w:spacing w:before="0" w:beforeAutospacing="0" w:after="0" w:afterAutospacing="0"/>
              <w:ind w:left="0" w:right="0" w:firstLine="440" w:firstLineChars="200"/>
              <w:rPr>
                <w:rFonts w:hint="eastAsia" w:ascii="宋体" w:hAnsi="宋体" w:cs="宋体"/>
                <w:color w:val="000000"/>
                <w:kern w:val="0"/>
                <w:sz w:val="22"/>
              </w:rPr>
            </w:pPr>
            <w:r>
              <w:rPr>
                <w:rFonts w:hint="eastAsia" w:ascii="宋体" w:hAnsi="宋体" w:cs="宋体"/>
                <w:color w:val="000000"/>
                <w:kern w:val="0"/>
                <w:sz w:val="22"/>
              </w:rPr>
              <w:t>请</w:t>
            </w:r>
          </w:p>
          <w:p>
            <w:pPr>
              <w:keepNext w:val="0"/>
              <w:keepLines w:val="0"/>
              <w:widowControl/>
              <w:suppressLineNumbers w:val="0"/>
              <w:spacing w:before="0" w:beforeAutospacing="0" w:after="0" w:afterAutospacing="0"/>
              <w:ind w:left="0" w:right="0" w:firstLine="440" w:firstLineChars="200"/>
              <w:rPr>
                <w:rFonts w:hint="eastAsia" w:ascii="宋体" w:hAnsi="宋体" w:cs="宋体"/>
                <w:color w:val="000000"/>
                <w:kern w:val="0"/>
                <w:sz w:val="22"/>
              </w:rPr>
            </w:pPr>
            <w:r>
              <w:rPr>
                <w:rFonts w:hint="eastAsia" w:ascii="宋体" w:hAnsi="宋体" w:cs="宋体"/>
                <w:color w:val="000000"/>
                <w:kern w:val="0"/>
                <w:sz w:val="22"/>
              </w:rPr>
              <w:t>人</w:t>
            </w:r>
          </w:p>
          <w:p>
            <w:pPr>
              <w:keepNext w:val="0"/>
              <w:keepLines w:val="0"/>
              <w:widowControl/>
              <w:suppressLineNumbers w:val="0"/>
              <w:spacing w:before="0" w:beforeAutospacing="0" w:after="0" w:afterAutospacing="0"/>
              <w:ind w:left="0" w:right="0" w:firstLine="440" w:firstLineChars="200"/>
              <w:rPr>
                <w:rFonts w:hint="eastAsia" w:ascii="宋体" w:hAnsi="宋体" w:cs="宋体"/>
                <w:color w:val="000000"/>
                <w:kern w:val="0"/>
                <w:sz w:val="22"/>
              </w:rPr>
            </w:pPr>
            <w:r>
              <w:rPr>
                <w:rFonts w:hint="eastAsia" w:ascii="宋体" w:hAnsi="宋体" w:cs="宋体"/>
                <w:color w:val="000000"/>
                <w:kern w:val="0"/>
                <w:sz w:val="22"/>
              </w:rPr>
              <w:t>承</w:t>
            </w:r>
          </w:p>
          <w:p>
            <w:pPr>
              <w:keepNext w:val="0"/>
              <w:keepLines w:val="0"/>
              <w:widowControl/>
              <w:suppressLineNumbers w:val="0"/>
              <w:spacing w:before="0" w:beforeAutospacing="0" w:after="0" w:afterAutospacing="0"/>
              <w:ind w:left="0" w:right="0" w:firstLine="440" w:firstLineChars="200"/>
              <w:rPr>
                <w:rFonts w:hint="eastAsia" w:ascii="宋体" w:hAnsi="宋体" w:cs="宋体"/>
                <w:color w:val="000000"/>
                <w:kern w:val="0"/>
                <w:sz w:val="22"/>
              </w:rPr>
            </w:pPr>
            <w:r>
              <w:rPr>
                <w:rFonts w:hint="eastAsia" w:ascii="宋体" w:hAnsi="宋体" w:cs="宋体"/>
                <w:color w:val="000000"/>
                <w:kern w:val="0"/>
                <w:sz w:val="22"/>
              </w:rPr>
              <w:t>诺</w:t>
            </w:r>
          </w:p>
        </w:tc>
        <w:tc>
          <w:tcPr>
            <w:tcW w:w="75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000000"/>
                <w:kern w:val="0"/>
                <w:sz w:val="22"/>
              </w:rPr>
            </w:pPr>
          </w:p>
          <w:p>
            <w:pPr>
              <w:pStyle w:val="4"/>
              <w:widowControl/>
              <w:shd w:val="clear" w:fill="FFFFFF"/>
              <w:spacing w:after="0" w:afterAutospacing="0" w:line="33" w:lineRule="atLeast"/>
              <w:ind w:left="0" w:firstLine="480" w:firstLineChars="200"/>
              <w:jc w:val="both"/>
              <w:rPr>
                <w:rFonts w:cs="Times New Roman"/>
                <w:kern w:val="2"/>
                <w:shd w:val="clear" w:fill="FFFFFF"/>
                <w:lang w:val="en-US"/>
              </w:rPr>
            </w:pPr>
            <w:r>
              <w:rPr>
                <w:rFonts w:cs="Times New Roman"/>
                <w:kern w:val="2"/>
                <w:shd w:val="clear" w:fill="FFFFFF"/>
                <w:lang w:eastAsia="zh-CN"/>
              </w:rPr>
              <w:t>申请人保证本《申请表》的内容和所提供的证件资料真实、合法、有效。本表所填内容如有不实或所提交的证件资料失真，本申请人愿承担一切法律责任。</w:t>
            </w:r>
          </w:p>
          <w:p>
            <w:pPr>
              <w:pStyle w:val="4"/>
              <w:widowControl/>
              <w:shd w:val="clear" w:fill="FFFFFF"/>
              <w:spacing w:after="0" w:afterAutospacing="0" w:line="33" w:lineRule="atLeast"/>
              <w:jc w:val="both"/>
              <w:rPr>
                <w:rFonts w:cs="Times New Roman"/>
                <w:kern w:val="2"/>
                <w:shd w:val="clear" w:fill="FFFFFF"/>
                <w:lang w:val="en-US"/>
              </w:rPr>
            </w:pPr>
          </w:p>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p>
          <w:p>
            <w:pPr>
              <w:keepNext w:val="0"/>
              <w:keepLines w:val="0"/>
              <w:widowControl w:val="0"/>
              <w:suppressLineNumbers w:val="0"/>
              <w:wordWrap w:val="0"/>
              <w:spacing w:before="0" w:beforeAutospacing="0" w:after="0" w:afterAutospacing="0"/>
              <w:ind w:left="0" w:right="0" w:firstLine="2880" w:firstLineChars="1200"/>
              <w:jc w:val="both"/>
              <w:rPr>
                <w:rFonts w:hint="eastAsia" w:ascii="宋体" w:hAnsi="宋体" w:eastAsia="宋体" w:cs="宋体"/>
                <w:sz w:val="24"/>
                <w:szCs w:val="24"/>
                <w:lang w:val="en-US"/>
              </w:rPr>
            </w:pPr>
          </w:p>
          <w:p>
            <w:pPr>
              <w:keepNext w:val="0"/>
              <w:keepLines w:val="0"/>
              <w:widowControl w:val="0"/>
              <w:suppressLineNumbers w:val="0"/>
              <w:wordWrap w:val="0"/>
              <w:spacing w:before="0" w:beforeAutospacing="0" w:after="0" w:afterAutospacing="0"/>
              <w:ind w:left="0" w:right="0" w:firstLine="2880" w:firstLineChars="1200"/>
              <w:jc w:val="both"/>
              <w:rPr>
                <w:rFonts w:hint="eastAsia" w:ascii="宋体" w:hAnsi="宋体" w:eastAsia="宋体" w:cs="宋体"/>
                <w:sz w:val="24"/>
                <w:szCs w:val="24"/>
                <w:lang w:val="en-US"/>
              </w:rPr>
            </w:pPr>
          </w:p>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2"/>
                <w:sz w:val="24"/>
                <w:szCs w:val="24"/>
                <w:lang w:val="en-US" w:eastAsia="zh-CN" w:bidi="ar"/>
              </w:rPr>
              <w:t>签字(盖章)：                         年    月    日</w:t>
            </w:r>
          </w:p>
          <w:p>
            <w:pPr>
              <w:keepNext w:val="0"/>
              <w:keepLines w:val="0"/>
              <w:widowControl/>
              <w:suppressLineNumbers w:val="0"/>
              <w:spacing w:before="0" w:beforeAutospacing="0" w:after="0" w:afterAutospacing="0"/>
              <w:ind w:left="0" w:right="0" w:firstLine="2200" w:firstLineChars="1000"/>
              <w:rPr>
                <w:rFonts w:ascii="宋体" w:hAnsi="宋体" w:cs="宋体"/>
                <w:color w:val="000000"/>
                <w:kern w:val="0"/>
                <w:sz w:val="22"/>
              </w:rPr>
            </w:pPr>
          </w:p>
        </w:tc>
      </w:tr>
      <w:tr>
        <w:tblPrEx>
          <w:tblCellMar>
            <w:top w:w="0" w:type="dxa"/>
            <w:left w:w="108" w:type="dxa"/>
            <w:bottom w:w="0" w:type="dxa"/>
            <w:right w:w="108" w:type="dxa"/>
          </w:tblCellMar>
        </w:tblPrEx>
        <w:trPr>
          <w:trHeight w:val="883" w:hRule="atLeast"/>
        </w:trPr>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r>
              <w:rPr>
                <w:rFonts w:hint="eastAsia" w:ascii="宋体" w:hAnsi="宋体" w:cs="宋体"/>
                <w:color w:val="000000"/>
                <w:kern w:val="0"/>
                <w:sz w:val="22"/>
              </w:rPr>
              <w:t>备注</w:t>
            </w:r>
          </w:p>
        </w:tc>
        <w:tc>
          <w:tcPr>
            <w:tcW w:w="75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rPr>
            </w:pPr>
            <w:r>
              <w:rPr>
                <w:rFonts w:hint="eastAsia" w:ascii="宋体" w:hAnsi="宋体" w:cs="宋体"/>
                <w:color w:val="000000"/>
                <w:kern w:val="0"/>
                <w:sz w:val="22"/>
              </w:rPr>
              <w:t xml:space="preserve">                                        年     月      日</w:t>
            </w:r>
          </w:p>
        </w:tc>
      </w:tr>
    </w:tbl>
    <w:tbl>
      <w:tblPr>
        <w:tblStyle w:val="6"/>
        <w:tblpPr w:leftFromText="180" w:rightFromText="180" w:vertAnchor="text" w:tblpX="10427" w:tblpY="-4521"/>
        <w:tblOverlap w:val="never"/>
        <w:tblW w:w="1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13" w:type="dxa"/>
          </w:tcPr>
          <w:p>
            <w:pPr>
              <w:keepNext w:val="0"/>
              <w:keepLines w:val="0"/>
              <w:suppressLineNumbers w:val="0"/>
              <w:spacing w:before="0" w:beforeAutospacing="0" w:after="0" w:afterAutospacing="0" w:line="401" w:lineRule="exact"/>
              <w:ind w:left="0" w:right="0"/>
              <w:rPr>
                <w:rFonts w:ascii="宋体" w:hAnsi="宋体"/>
                <w:sz w:val="32"/>
                <w:szCs w:val="32"/>
              </w:rPr>
            </w:pPr>
          </w:p>
        </w:tc>
      </w:tr>
    </w:tbl>
    <w:p>
      <w:pPr>
        <w:spacing w:line="401" w:lineRule="exact"/>
        <w:rPr>
          <w:rFonts w:ascii="宋体" w:hAnsi="宋体"/>
          <w:sz w:val="32"/>
          <w:szCs w:val="32"/>
        </w:rPr>
      </w:pPr>
    </w:p>
    <w:p>
      <w:pPr>
        <w:spacing w:line="401" w:lineRule="exact"/>
        <w:rPr>
          <w:rFonts w:ascii="宋体" w:hAnsi="宋体"/>
          <w:sz w:val="32"/>
          <w:szCs w:val="32"/>
        </w:rPr>
      </w:pPr>
    </w:p>
    <w:p>
      <w:pPr>
        <w:spacing w:line="401" w:lineRule="exact"/>
        <w:rPr>
          <w:rFonts w:ascii="宋体" w:hAnsi="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Fonts w:ascii="宋体"/>
        <w:sz w:val="28"/>
        <w:szCs w:val="28"/>
      </w:rPr>
    </w:pPr>
    <w:r>
      <w:rPr>
        <w:rFonts w:hint="eastAsia" w:ascii="宋体"/>
        <w:sz w:val="28"/>
        <w:szCs w:val="28"/>
      </w:rPr>
      <w:fldChar w:fldCharType="begin"/>
    </w:r>
    <w:r>
      <w:rPr>
        <w:rStyle w:val="8"/>
        <w:rFonts w:hint="eastAsia" w:ascii="宋体"/>
        <w:sz w:val="28"/>
        <w:szCs w:val="28"/>
      </w:rPr>
      <w:instrText xml:space="preserve">Page</w:instrText>
    </w:r>
    <w:r>
      <w:rPr>
        <w:rFonts w:hint="eastAsia" w:ascii="宋体"/>
        <w:sz w:val="28"/>
        <w:szCs w:val="28"/>
      </w:rPr>
      <w:fldChar w:fldCharType="separate"/>
    </w:r>
    <w:r>
      <w:rPr>
        <w:rStyle w:val="8"/>
        <w:rFonts w:ascii="宋体"/>
        <w:sz w:val="28"/>
        <w:szCs w:val="28"/>
      </w:rPr>
      <w:t>- 3 -</w:t>
    </w:r>
    <w:r>
      <w:rPr>
        <w:rFonts w:hint="eastAsia" w:ascii="宋体"/>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Pr>
    <w:r>
      <w:fldChar w:fldCharType="begin"/>
    </w:r>
    <w:r>
      <w:rPr>
        <w:rStyle w:val="8"/>
      </w:rPr>
      <w:instrText xml:space="preserve">Page</w:instrText>
    </w:r>
    <w:r>
      <w:fldChar w:fldCharType="separate"/>
    </w:r>
    <w:r>
      <w:rPr>
        <w:rStyle w:val="8"/>
      </w:rPr>
      <w:t>- 1 -</w:t>
    </w:r>
    <w:r>
      <w:fldChar w:fldCharType="end"/>
    </w:r>
  </w:p>
  <w:p>
    <w:pPr>
      <w:pStyle w:val="3"/>
      <w:framePr w:wrap="around" w:vAnchor="text" w:hAnchor="margin" w:xAlign="outside" w:y="1"/>
      <w:ind w:right="360" w:firstLine="360"/>
    </w:pPr>
    <w:r>
      <w:fldChar w:fldCharType="begin"/>
    </w:r>
    <w:r>
      <w:rPr>
        <w:rStyle w:val="8"/>
      </w:rPr>
      <w:instrText xml:space="preserve">Page</w:instrText>
    </w:r>
    <w:r>
      <w:fldChar w:fldCharType="separate"/>
    </w:r>
    <w:r>
      <w:rPr>
        <w:rStyle w:val="8"/>
      </w:rPr>
      <w:t>- 1 -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1AA5"/>
    <w:multiLevelType w:val="multilevel"/>
    <w:tmpl w:val="12131AA5"/>
    <w:lvl w:ilvl="0" w:tentative="0">
      <w:start w:val="2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C02A7"/>
    <w:rsid w:val="001C02A7"/>
    <w:rsid w:val="001D7786"/>
    <w:rsid w:val="00245767"/>
    <w:rsid w:val="00257C44"/>
    <w:rsid w:val="002B6DA2"/>
    <w:rsid w:val="0057281F"/>
    <w:rsid w:val="006D3767"/>
    <w:rsid w:val="008C4118"/>
    <w:rsid w:val="00900DB1"/>
    <w:rsid w:val="00C33282"/>
    <w:rsid w:val="00C855A0"/>
    <w:rsid w:val="00DB1685"/>
    <w:rsid w:val="00DE1366"/>
    <w:rsid w:val="254A4571"/>
    <w:rsid w:val="551D520E"/>
    <w:rsid w:val="555969EF"/>
    <w:rsid w:val="57651DB1"/>
    <w:rsid w:val="5C50117F"/>
    <w:rsid w:val="70CB106B"/>
    <w:rsid w:val="739A76D9"/>
    <w:rsid w:val="7E2D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semiHidden/>
    <w:unhideWhenUsed/>
    <w:qFormat/>
    <w:uiPriority w:val="99"/>
    <w:pPr>
      <w:keepNext w:val="0"/>
      <w:keepLines w:val="0"/>
      <w:widowControl/>
      <w:suppressLineNumbers w:val="0"/>
      <w:spacing w:before="0" w:beforeAutospacing="0" w:after="150" w:afterAutospacing="0"/>
      <w:ind w:left="0" w:right="0"/>
      <w:jc w:val="left"/>
    </w:pPr>
    <w:rPr>
      <w:rFonts w:hint="eastAsia" w:ascii="宋体" w:hAnsi="宋体" w:eastAsia="宋体" w:cs="宋体"/>
      <w:kern w:val="0"/>
      <w:sz w:val="24"/>
      <w:szCs w:val="24"/>
      <w:lang w:val="en-US" w:eastAsia="zh-CN" w:bidi="ar"/>
    </w:rPr>
  </w:style>
  <w:style w:type="table" w:styleId="6">
    <w:name w:val="Table Grid"/>
    <w:basedOn w:val="5"/>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link w:val="3"/>
    <w:qFormat/>
    <w:uiPriority w:val="0"/>
    <w:rPr>
      <w:sz w:val="18"/>
      <w:szCs w:val="18"/>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0"/>
      <w:sz w:val="21"/>
      <w:szCs w:val="20"/>
      <w:lang w:val="en-US" w:eastAsia="zh-CN" w:bidi="ar-SA"/>
    </w:rPr>
  </w:style>
  <w:style w:type="character" w:customStyle="1" w:styleId="11">
    <w:name w:val="页脚 Char1"/>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510</Words>
  <Characters>2912</Characters>
  <Lines>24</Lines>
  <Paragraphs>6</Paragraphs>
  <TotalTime>2</TotalTime>
  <ScaleCrop>false</ScaleCrop>
  <LinksUpToDate>false</LinksUpToDate>
  <CharactersWithSpaces>3416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2020-08-13T07:34:00Z</dcterms:created>
  <dc:creator>dell</dc:creator>
  <cp:lastModifiedBy>燕子</cp:lastModifiedBy>
  <dcterms:modified xsi:type="dcterms:W3CDTF">2020-09-02T12:59:42Z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