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color w:val="000000"/>
          <w:spacing w:val="-10"/>
          <w:kern w:val="0"/>
          <w:sz w:val="44"/>
        </w:rPr>
      </w:pPr>
    </w:p>
    <w:p>
      <w:pPr>
        <w:widowControl/>
        <w:spacing w:line="360" w:lineRule="auto"/>
        <w:jc w:val="center"/>
        <w:rPr>
          <w:rFonts w:ascii="宋体" w:hAnsi="宋体" w:cs="宋体"/>
          <w:color w:val="000000"/>
          <w:spacing w:val="-10"/>
          <w:kern w:val="0"/>
          <w:sz w:val="32"/>
        </w:rPr>
      </w:pPr>
      <w:r>
        <w:rPr>
          <w:rFonts w:hint="eastAsia" w:ascii="宋体" w:hAnsi="宋体" w:cs="宋体"/>
          <w:color w:val="000000"/>
          <w:spacing w:val="-10"/>
          <w:kern w:val="0"/>
          <w:sz w:val="32"/>
        </w:rPr>
        <w:t>　　　　　　　　　　　　</w:t>
      </w:r>
      <w:r>
        <w:rPr>
          <w:rFonts w:hint="eastAsia" w:ascii="仿宋_GB2312" w:hAnsi="仿宋_GB2312" w:eastAsia="仿宋_GB2312" w:cs="宋体"/>
          <w:color w:val="000000"/>
          <w:spacing w:val="-10"/>
          <w:kern w:val="0"/>
          <w:sz w:val="32"/>
        </w:rPr>
        <w:t>岳城管字[2018]48号A</w:t>
      </w:r>
      <w:r>
        <w:rPr>
          <w:rFonts w:hint="eastAsia" w:ascii="宋体" w:hAnsi="宋体" w:cs="宋体"/>
          <w:color w:val="000000"/>
          <w:spacing w:val="-10"/>
          <w:kern w:val="0"/>
          <w:sz w:val="32"/>
        </w:rPr>
        <w:t>类 同意公开</w:t>
      </w:r>
    </w:p>
    <w:p>
      <w:pPr>
        <w:widowControl/>
        <w:spacing w:line="360" w:lineRule="auto"/>
        <w:jc w:val="center"/>
        <w:rPr>
          <w:rFonts w:ascii="方正小标宋简体" w:hAnsi="方正小标宋简体" w:eastAsia="方正小标宋简体" w:cs="宋体"/>
          <w:color w:val="000000"/>
          <w:spacing w:val="-10"/>
          <w:kern w:val="0"/>
          <w:sz w:val="36"/>
        </w:rPr>
      </w:pP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对岳阳市政协八届二次会议第256号提案的</w:t>
      </w:r>
    </w:p>
    <w:p>
      <w:pPr>
        <w:widowControl/>
        <w:spacing w:line="360" w:lineRule="auto"/>
        <w:jc w:val="center"/>
        <w:rPr>
          <w:rFonts w:ascii="方正小标宋简体" w:hAnsi="方正小标宋简体" w:eastAsia="方正小标宋简体" w:cs="宋体"/>
          <w:color w:val="000000"/>
          <w:spacing w:val="-10"/>
          <w:kern w:val="0"/>
          <w:sz w:val="44"/>
          <w:szCs w:val="44"/>
        </w:rPr>
      </w:pPr>
      <w:r>
        <w:rPr>
          <w:rFonts w:hint="eastAsia" w:ascii="方正小标宋简体" w:hAnsi="方正小标宋简体" w:eastAsia="方正小标宋简体" w:cs="宋体"/>
          <w:color w:val="000000"/>
          <w:spacing w:val="-10"/>
          <w:kern w:val="0"/>
          <w:sz w:val="44"/>
          <w:szCs w:val="44"/>
        </w:rPr>
        <w:t>答　 　复</w:t>
      </w:r>
    </w:p>
    <w:p>
      <w:pPr>
        <w:widowControl/>
        <w:spacing w:line="360" w:lineRule="auto"/>
        <w:jc w:val="left"/>
        <w:rPr>
          <w:rFonts w:ascii="仿宋_GB2312" w:hAnsi="仿宋_GB2312" w:eastAsia="仿宋_GB2312" w:cs="宋体"/>
          <w:color w:val="000000"/>
          <w:spacing w:val="-10"/>
          <w:kern w:val="0"/>
          <w:sz w:val="32"/>
        </w:rPr>
      </w:pPr>
    </w:p>
    <w:p>
      <w:pPr>
        <w:widowControl/>
        <w:spacing w:line="580" w:lineRule="exact"/>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lang w:val="en-US" w:eastAsia="zh-CN"/>
        </w:rPr>
        <w:t>刘</w:t>
      </w:r>
      <w:r>
        <w:rPr>
          <w:rFonts w:hint="eastAsia" w:ascii="仿宋_GB2312" w:hAnsi="仿宋_GB2312" w:eastAsia="仿宋_GB2312" w:cs="仿宋_GB2312"/>
          <w:color w:val="000000"/>
          <w:spacing w:val="-10"/>
          <w:kern w:val="0"/>
          <w:sz w:val="32"/>
          <w:szCs w:val="32"/>
        </w:rPr>
        <w:t>亚松委员：</w:t>
      </w:r>
    </w:p>
    <w:p>
      <w:pPr>
        <w:widowControl/>
        <w:spacing w:line="580" w:lineRule="exact"/>
        <w:ind w:firstLine="600" w:firstLineChars="200"/>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您提出的《关于做好停车场建设管理文章，缓解我市停车难矛盾的建议》提案收悉。我局高度重视，</w:t>
      </w:r>
      <w:bookmarkStart w:id="0" w:name="_GoBack"/>
      <w:bookmarkEnd w:id="0"/>
      <w:r>
        <w:rPr>
          <w:rFonts w:hint="eastAsia" w:ascii="仿宋_GB2312" w:hAnsi="仿宋_GB2312" w:eastAsia="仿宋_GB2312" w:cs="仿宋_GB2312"/>
          <w:color w:val="000000"/>
          <w:spacing w:val="-10"/>
          <w:kern w:val="0"/>
          <w:sz w:val="32"/>
          <w:szCs w:val="32"/>
        </w:rPr>
        <w:t>采取综合施策，全力缓解市主城区停车难。现答复如下：</w:t>
      </w:r>
    </w:p>
    <w:p>
      <w:pPr>
        <w:widowControl/>
        <w:spacing w:line="580" w:lineRule="exact"/>
        <w:ind w:firstLine="648"/>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一、规划建设停车设施</w:t>
      </w:r>
    </w:p>
    <w:p>
      <w:pPr>
        <w:tabs>
          <w:tab w:val="left" w:pos="1723"/>
        </w:tabs>
        <w:spacing w:line="58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sz w:val="32"/>
          <w:szCs w:val="32"/>
        </w:rPr>
        <w:t>根据岳阳市主城区停车设施专项规划，我局制定了《2017-2019年市中心城区公共停车场建设计划》，拟在2018-2019年完成16个停车场建设，增加停车泊位3758个。</w:t>
      </w:r>
      <w:r>
        <w:rPr>
          <w:rFonts w:hint="eastAsia" w:ascii="仿宋_GB2312" w:hAnsi="仿宋_GB2312" w:eastAsia="仿宋_GB2312" w:cs="仿宋_GB2312"/>
          <w:sz w:val="32"/>
          <w:szCs w:val="32"/>
        </w:rPr>
        <w:t>2018年新建的停车场中，</w:t>
      </w:r>
      <w:r>
        <w:rPr>
          <w:rFonts w:hint="eastAsia" w:ascii="仿宋_GB2312" w:hAnsi="仿宋_GB2312" w:eastAsia="仿宋_GB2312" w:cs="仿宋_GB2312"/>
          <w:color w:val="000000" w:themeColor="text1"/>
          <w:sz w:val="32"/>
          <w:szCs w:val="32"/>
        </w:rPr>
        <w:t>目前王家河大咀堤停车场已经进入设备安装阶段；庙前街停车场正在做规划设计；协调启动了王家河桥东停车场和十四中地下停车场建设，两处停车场建设项目已进入招投标程序。</w:t>
      </w:r>
      <w:r>
        <w:rPr>
          <w:rFonts w:hint="eastAsia" w:ascii="仿宋_GB2312" w:hAnsi="仿宋_GB2312" w:eastAsia="仿宋_GB2312" w:cs="仿宋_GB2312"/>
          <w:color w:val="000000" w:themeColor="text1"/>
          <w:kern w:val="0"/>
          <w:sz w:val="32"/>
          <w:szCs w:val="32"/>
        </w:rPr>
        <w:t>此外，增设人行道停车泊位，在</w:t>
      </w:r>
      <w:r>
        <w:rPr>
          <w:rFonts w:hint="eastAsia" w:ascii="仿宋_GB2312" w:hAnsi="仿宋_GB2312" w:eastAsia="仿宋_GB2312" w:cs="仿宋_GB2312"/>
          <w:color w:val="000000" w:themeColor="text1"/>
          <w:sz w:val="32"/>
          <w:szCs w:val="32"/>
        </w:rPr>
        <w:t>岳阳大道、南湖大道、洞庭大道、巴陵路、青年路等5条主干道人行道新增停车泊位849个。</w:t>
      </w:r>
    </w:p>
    <w:p>
      <w:pPr>
        <w:tabs>
          <w:tab w:val="left" w:pos="1723"/>
        </w:tabs>
        <w:spacing w:line="580" w:lineRule="exact"/>
        <w:ind w:firstLine="640" w:firstLineChars="200"/>
        <w:rPr>
          <w:rFonts w:ascii="仿宋" w:hAnsi="仿宋" w:eastAsia="仿宋"/>
          <w:sz w:val="32"/>
          <w:szCs w:val="32"/>
        </w:rPr>
      </w:pPr>
      <w:r>
        <w:rPr>
          <w:rFonts w:hint="eastAsia" w:ascii="黑体" w:hAnsi="黑体" w:eastAsia="黑体"/>
          <w:sz w:val="32"/>
          <w:szCs w:val="32"/>
        </w:rPr>
        <w:t>二、开放临街单位内部停车场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上半年我局已选取地理环境和停车条件相对较好的10家临街产权单位（含市科技局、市林业局、市人社局、市交通运输综合执法支队西院、市二轻公司等5家全天候对外开放和市城管局、市国土局、市环保局、市交警支队、市城管支队5家限周末和节假日对外开放的单位），作为对外开放内部停车场的首批试点单位，并与其签订协议，要求产权单位做好秩序管理、卫生管理和安全管理。所有对外各开放内部停车场的单位都由我局设置停车指示牌。后段，将继续对城区产权单位内部停车场进行走访，协商开放内部停车场事宜，推动能够对外开放的沿街产权单位尽量开放。</w:t>
      </w:r>
    </w:p>
    <w:p>
      <w:pPr>
        <w:widowControl/>
        <w:spacing w:line="580" w:lineRule="exact"/>
        <w:ind w:firstLine="648"/>
        <w:jc w:val="left"/>
        <w:rPr>
          <w:rFonts w:ascii="仿宋_GB2312" w:hAnsi="宋体" w:eastAsia="仿宋_GB2312" w:cs="宋体"/>
          <w:b/>
          <w:color w:val="111111"/>
          <w:kern w:val="0"/>
          <w:sz w:val="32"/>
          <w:szCs w:val="32"/>
        </w:rPr>
      </w:pPr>
      <w:r>
        <w:rPr>
          <w:rFonts w:hint="eastAsia" w:ascii="黑体" w:hAnsi="黑体" w:eastAsia="黑体"/>
          <w:sz w:val="32"/>
          <w:szCs w:val="32"/>
        </w:rPr>
        <w:t>三、改造挪作他用地下停车场</w:t>
      </w:r>
      <w:r>
        <w:rPr>
          <w:rFonts w:hint="eastAsia" w:ascii="仿宋_GB2312" w:hAnsi="宋体" w:eastAsia="仿宋_GB2312" w:cs="宋体"/>
          <w:b/>
          <w:color w:val="111111"/>
          <w:kern w:val="0"/>
          <w:sz w:val="32"/>
          <w:szCs w:val="32"/>
        </w:rPr>
        <w:t>。</w:t>
      </w:r>
    </w:p>
    <w:p>
      <w:pPr>
        <w:widowControl/>
        <w:spacing w:line="580" w:lineRule="exact"/>
        <w:ind w:firstLine="648"/>
        <w:jc w:val="left"/>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对原已规划配建停车场但擅自改变规划性质、挪作他用的地下停车场和私自侵占公共场地设置停车泊位的行为开展排查整治，根据《湖南省停车场管理办法》进行处罚，全面清理腾退，恢复停车功能。</w:t>
      </w:r>
      <w:r>
        <w:rPr>
          <w:rFonts w:hint="eastAsia" w:ascii="仿宋_GB2312" w:hAnsi="仿宋_GB2312" w:eastAsia="仿宋_GB2312" w:cs="仿宋_GB2312"/>
          <w:sz w:val="32"/>
          <w:szCs w:val="32"/>
        </w:rPr>
        <w:t>经全力工作，金虹广场、新格里、九州、左岸巴陵（九盛家居）、凯旋城等5处现已按照要求整改到位</w:t>
      </w:r>
      <w:r>
        <w:rPr>
          <w:rFonts w:hint="eastAsia" w:ascii="仿宋_GB2312" w:hAnsi="仿宋_GB2312" w:eastAsia="仿宋_GB2312" w:cs="仿宋_GB2312"/>
          <w:sz w:val="32"/>
          <w:szCs w:val="32"/>
          <w:lang w:eastAsia="zh-CN"/>
        </w:rPr>
        <w:t>。</w:t>
      </w:r>
    </w:p>
    <w:p>
      <w:pPr>
        <w:widowControl/>
        <w:spacing w:line="580" w:lineRule="exact"/>
        <w:ind w:firstLine="648"/>
        <w:jc w:val="left"/>
        <w:rPr>
          <w:rFonts w:ascii="黑体" w:hAnsi="黑体" w:eastAsia="黑体" w:cs="宋体"/>
          <w:color w:val="111111"/>
          <w:kern w:val="0"/>
          <w:sz w:val="32"/>
          <w:szCs w:val="32"/>
        </w:rPr>
      </w:pPr>
      <w:r>
        <w:rPr>
          <w:rFonts w:hint="eastAsia" w:ascii="黑体" w:hAnsi="黑体" w:eastAsia="黑体" w:cs="宋体"/>
          <w:color w:val="111111"/>
          <w:kern w:val="0"/>
          <w:sz w:val="32"/>
          <w:szCs w:val="32"/>
        </w:rPr>
        <w:t>四、全面启动智慧停车收费</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机动车停放服务收费管理办法》（湘价服[2014]497号）及《岳阳市停车场管理办法》（岳政发[2014]3号），市发改委经听证程序后已于2015年10月出台了《岳阳市城区机动车停放服务收费管理实施细则》（岳发改价服[2015]497号）规范性文件，就机动车停放服务收费管理应遵循的原则、定价管理形式、差别计费（类别差价、等级差价、地段差价、时间差价等）、应遵循的规定以及计费方式、免费范围、收费票据、监督举报电话等作出了具体详细规定。</w:t>
      </w: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局已向市政府提交《岳阳市中心城区停车收费实施方案》，拟通过价格杠杆提高道路停车泊位周转率和使用率，调节停车需求，缓解中心城区停车难的问题。另外，《岳阳市机动车停车管理条例》已完成市人大三审，预计年底颁布实施，将为停车收费提供坚强的法律保障。下步，将按照“路内高于路外”、“场外高于场内”的收费原则，结合《岳阳市城区机动车停放服务收费管理实施细则》等，全面启动停车收费工作。</w:t>
      </w:r>
    </w:p>
    <w:p>
      <w:pPr>
        <w:spacing w:line="580" w:lineRule="exact"/>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sz w:val="32"/>
          <w:szCs w:val="32"/>
        </w:rPr>
        <w:t>五、有效整治停车秩序</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制定了《市中心城区人行道停车专项整治实施方案》，通过日常管理与集中整治相结合的方式，强化文明劝导和违停执法，累计张贴温馨提示单4000份，执法查处违规停放车辆5000余台，清理“广告车”“僵尸车”30多台，营造了良好静态停车秩序。</w:t>
      </w:r>
    </w:p>
    <w:p>
      <w:pPr>
        <w:widowControl/>
        <w:spacing w:line="580" w:lineRule="exact"/>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感谢您对城市管理工作的关心和支持。</w:t>
      </w:r>
    </w:p>
    <w:p>
      <w:pPr>
        <w:widowControl/>
        <w:spacing w:line="580" w:lineRule="exact"/>
        <w:ind w:firstLine="600" w:firstLineChars="200"/>
        <w:jc w:val="left"/>
        <w:rPr>
          <w:rFonts w:hint="eastAsia" w:ascii="仿宋_GB2312" w:hAnsi="仿宋_GB2312" w:eastAsia="仿宋_GB2312" w:cs="宋体"/>
          <w:color w:val="000000"/>
          <w:spacing w:val="-10"/>
          <w:kern w:val="0"/>
          <w:sz w:val="32"/>
          <w:szCs w:val="32"/>
        </w:rPr>
      </w:pPr>
    </w:p>
    <w:p>
      <w:pPr>
        <w:widowControl/>
        <w:spacing w:line="580" w:lineRule="exact"/>
        <w:ind w:firstLine="600" w:firstLineChars="200"/>
        <w:jc w:val="left"/>
        <w:rPr>
          <w:rFonts w:hint="eastAsia" w:ascii="仿宋_GB2312" w:hAnsi="仿宋_GB2312" w:eastAsia="仿宋_GB2312" w:cs="宋体"/>
          <w:color w:val="000000"/>
          <w:spacing w:val="-10"/>
          <w:kern w:val="0"/>
          <w:sz w:val="32"/>
          <w:szCs w:val="32"/>
        </w:rPr>
      </w:pPr>
    </w:p>
    <w:p>
      <w:pPr>
        <w:widowControl/>
        <w:spacing w:line="580" w:lineRule="exact"/>
        <w:ind w:firstLine="600" w:firstLineChars="200"/>
        <w:jc w:val="left"/>
        <w:rPr>
          <w:rFonts w:ascii="仿宋_GB2312" w:hAnsi="仿宋_GB2312" w:eastAsia="仿宋_GB2312" w:cs="宋体"/>
          <w:color w:val="000000"/>
          <w:spacing w:val="-10"/>
          <w:kern w:val="0"/>
          <w:sz w:val="32"/>
          <w:szCs w:val="32"/>
        </w:rPr>
      </w:pPr>
    </w:p>
    <w:p>
      <w:pPr>
        <w:widowControl/>
        <w:spacing w:line="580" w:lineRule="exact"/>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岳阳市城市管理和行政执法局</w:t>
      </w:r>
    </w:p>
    <w:p>
      <w:pPr>
        <w:widowControl/>
        <w:spacing w:line="580" w:lineRule="exact"/>
        <w:ind w:firstLine="600" w:firstLineChars="200"/>
        <w:jc w:val="left"/>
        <w:rPr>
          <w:rFonts w:ascii="仿宋_GB2312" w:hAnsi="仿宋_GB2312" w:eastAsia="仿宋_GB2312" w:cs="宋体"/>
          <w:color w:val="000000"/>
          <w:spacing w:val="-10"/>
          <w:kern w:val="0"/>
          <w:sz w:val="32"/>
          <w:szCs w:val="32"/>
        </w:rPr>
      </w:pPr>
      <w:r>
        <w:rPr>
          <w:rFonts w:hint="eastAsia" w:ascii="仿宋_GB2312" w:hAnsi="仿宋_GB2312" w:eastAsia="仿宋_GB2312" w:cs="宋体"/>
          <w:color w:val="000000"/>
          <w:spacing w:val="-10"/>
          <w:kern w:val="0"/>
          <w:sz w:val="32"/>
          <w:szCs w:val="32"/>
        </w:rPr>
        <w:t>　　　　　　　　　　　　　　2018年7月2</w:t>
      </w:r>
      <w:r>
        <w:rPr>
          <w:rFonts w:hint="eastAsia" w:ascii="仿宋_GB2312" w:hAnsi="仿宋_GB2312" w:eastAsia="仿宋_GB2312" w:cs="宋体"/>
          <w:color w:val="000000"/>
          <w:spacing w:val="-10"/>
          <w:kern w:val="0"/>
          <w:sz w:val="32"/>
          <w:szCs w:val="32"/>
          <w:lang w:val="en-US" w:eastAsia="zh-CN"/>
        </w:rPr>
        <w:t>6</w:t>
      </w:r>
      <w:r>
        <w:rPr>
          <w:rFonts w:hint="eastAsia" w:ascii="仿宋_GB2312" w:hAnsi="仿宋_GB2312" w:eastAsia="仿宋_GB2312" w:cs="宋体"/>
          <w:color w:val="000000"/>
          <w:spacing w:val="-10"/>
          <w:kern w:val="0"/>
          <w:sz w:val="32"/>
          <w:szCs w:val="32"/>
        </w:rPr>
        <w:t>日</w:t>
      </w:r>
    </w:p>
    <w:p>
      <w:pPr>
        <w:widowControl/>
        <w:spacing w:line="580" w:lineRule="exact"/>
        <w:jc w:val="left"/>
        <w:rPr>
          <w:rFonts w:hint="eastAsia" w:ascii="仿宋_GB2312" w:hAnsi="仿宋_GB2312" w:eastAsia="仿宋_GB2312" w:cs="宋体"/>
          <w:color w:val="000000"/>
          <w:spacing w:val="-10"/>
          <w:kern w:val="0"/>
          <w:sz w:val="32"/>
          <w:szCs w:val="32"/>
        </w:rPr>
      </w:pPr>
    </w:p>
    <w:p>
      <w:pPr>
        <w:widowControl/>
        <w:spacing w:line="580" w:lineRule="exact"/>
        <w:jc w:val="left"/>
        <w:rPr>
          <w:rFonts w:hint="eastAsia" w:ascii="仿宋_GB2312" w:hAnsi="仿宋_GB2312" w:eastAsia="仿宋_GB2312" w:cs="仿宋_GB2312"/>
          <w:color w:val="000000"/>
          <w:spacing w:val="-10"/>
          <w:kern w:val="0"/>
          <w:sz w:val="32"/>
          <w:szCs w:val="32"/>
        </w:rPr>
      </w:pPr>
    </w:p>
    <w:p>
      <w:pPr>
        <w:widowControl/>
        <w:spacing w:line="580" w:lineRule="exact"/>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承办负责人：</w:t>
      </w:r>
      <w:r>
        <w:rPr>
          <w:rFonts w:hint="eastAsia" w:ascii="仿宋_GB2312" w:hAnsi="仿宋_GB2312" w:eastAsia="仿宋_GB2312" w:cs="仿宋_GB2312"/>
          <w:sz w:val="32"/>
          <w:szCs w:val="32"/>
        </w:rPr>
        <w:t>李国伟</w:t>
      </w:r>
    </w:p>
    <w:p>
      <w:pPr>
        <w:widowControl/>
        <w:spacing w:line="580" w:lineRule="exact"/>
        <w:jc w:val="left"/>
        <w:rPr>
          <w:rFonts w:hint="eastAsia" w:ascii="仿宋_GB2312" w:hAnsi="仿宋_GB2312" w:eastAsia="仿宋_GB2312" w:cs="仿宋_GB2312"/>
          <w:color w:val="000000"/>
          <w:spacing w:val="-10"/>
          <w:kern w:val="0"/>
          <w:sz w:val="32"/>
          <w:szCs w:val="32"/>
        </w:rPr>
      </w:pPr>
      <w:r>
        <w:rPr>
          <w:rFonts w:hint="eastAsia" w:ascii="仿宋_GB2312" w:hAnsi="仿宋_GB2312" w:eastAsia="仿宋_GB2312" w:cs="仿宋_GB2312"/>
          <w:color w:val="000000"/>
          <w:spacing w:val="-10"/>
          <w:kern w:val="0"/>
          <w:sz w:val="32"/>
          <w:szCs w:val="32"/>
        </w:rPr>
        <w:t>承办人及联系电话：</w:t>
      </w:r>
      <w:r>
        <w:rPr>
          <w:rFonts w:hint="eastAsia" w:ascii="仿宋_GB2312" w:hAnsi="仿宋_GB2312" w:eastAsia="仿宋_GB2312" w:cs="仿宋_GB2312"/>
          <w:color w:val="111111"/>
          <w:kern w:val="0"/>
          <w:sz w:val="32"/>
          <w:szCs w:val="32"/>
        </w:rPr>
        <w:t>余广兴  19973016005</w:t>
      </w:r>
    </w:p>
    <w:sectPr>
      <w:footerReference r:id="rId3" w:type="default"/>
      <w:pgSz w:w="11906" w:h="16838"/>
      <w:pgMar w:top="1134"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8B154E-13A3-47A0-A2B2-5A963B73D4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1598776-50FA-4496-B69E-FAA5A749D712}"/>
  </w:font>
  <w:font w:name="仿宋_GB2312">
    <w:panose1 w:val="02010609030101010101"/>
    <w:charset w:val="86"/>
    <w:family w:val="modern"/>
    <w:pitch w:val="default"/>
    <w:sig w:usb0="00000001" w:usb1="080E0000" w:usb2="00000000" w:usb3="00000000" w:csb0="00040000" w:csb1="00000000"/>
    <w:embedRegular r:id="rId3" w:fontKey="{B78E015A-E385-4F69-8ED2-99478835AB92}"/>
  </w:font>
  <w:font w:name="方正小标宋简体">
    <w:panose1 w:val="02000000000000000000"/>
    <w:charset w:val="86"/>
    <w:family w:val="auto"/>
    <w:pitch w:val="default"/>
    <w:sig w:usb0="00000001" w:usb1="08000000" w:usb2="00000000" w:usb3="00000000" w:csb0="00040000" w:csb1="00000000"/>
    <w:embedRegular r:id="rId4" w:fontKey="{9FAF9443-6B77-4238-8741-1BEF0628663B}"/>
  </w:font>
  <w:font w:name="仿宋">
    <w:panose1 w:val="02010609060101010101"/>
    <w:charset w:val="86"/>
    <w:family w:val="modern"/>
    <w:pitch w:val="default"/>
    <w:sig w:usb0="800002BF" w:usb1="38CF7CFA" w:usb2="00000016" w:usb3="00000000" w:csb0="00040001" w:csb1="00000000"/>
    <w:embedRegular r:id="rId5" w:fontKey="{7C4D81F9-9A7E-4B1B-B4C5-BFAD573E4B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6145" o:spid="_x0000_s614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B4DE9"/>
    <w:rsid w:val="0001566A"/>
    <w:rsid w:val="000255A1"/>
    <w:rsid w:val="000D512D"/>
    <w:rsid w:val="000D6DE0"/>
    <w:rsid w:val="00142F72"/>
    <w:rsid w:val="00175608"/>
    <w:rsid w:val="00237835"/>
    <w:rsid w:val="00255682"/>
    <w:rsid w:val="00262D7F"/>
    <w:rsid w:val="002A575B"/>
    <w:rsid w:val="002A7FE3"/>
    <w:rsid w:val="002D3561"/>
    <w:rsid w:val="002F6716"/>
    <w:rsid w:val="00360E18"/>
    <w:rsid w:val="003616CD"/>
    <w:rsid w:val="003631D5"/>
    <w:rsid w:val="003B3678"/>
    <w:rsid w:val="003F5402"/>
    <w:rsid w:val="004964FF"/>
    <w:rsid w:val="004B4D99"/>
    <w:rsid w:val="004E5F14"/>
    <w:rsid w:val="004F5FC1"/>
    <w:rsid w:val="005615C0"/>
    <w:rsid w:val="0056595F"/>
    <w:rsid w:val="005766D2"/>
    <w:rsid w:val="00612B1D"/>
    <w:rsid w:val="0062503B"/>
    <w:rsid w:val="00665896"/>
    <w:rsid w:val="006B1D92"/>
    <w:rsid w:val="00730A6D"/>
    <w:rsid w:val="007A6087"/>
    <w:rsid w:val="007B4DE9"/>
    <w:rsid w:val="007C7760"/>
    <w:rsid w:val="008355C5"/>
    <w:rsid w:val="00853077"/>
    <w:rsid w:val="008A6863"/>
    <w:rsid w:val="008D647B"/>
    <w:rsid w:val="008E0767"/>
    <w:rsid w:val="008F1CF6"/>
    <w:rsid w:val="008F4FC9"/>
    <w:rsid w:val="00946562"/>
    <w:rsid w:val="00961C93"/>
    <w:rsid w:val="00970094"/>
    <w:rsid w:val="009842B5"/>
    <w:rsid w:val="009B5ED9"/>
    <w:rsid w:val="00A26B41"/>
    <w:rsid w:val="00A35480"/>
    <w:rsid w:val="00A53F32"/>
    <w:rsid w:val="00AA2F9E"/>
    <w:rsid w:val="00AA4C6F"/>
    <w:rsid w:val="00AD2A7E"/>
    <w:rsid w:val="00B131C3"/>
    <w:rsid w:val="00B47CDE"/>
    <w:rsid w:val="00B849A4"/>
    <w:rsid w:val="00B87F97"/>
    <w:rsid w:val="00C407B2"/>
    <w:rsid w:val="00CA68AC"/>
    <w:rsid w:val="00CC52B9"/>
    <w:rsid w:val="00CD63AF"/>
    <w:rsid w:val="00D1314A"/>
    <w:rsid w:val="00D27133"/>
    <w:rsid w:val="00D35681"/>
    <w:rsid w:val="00D378A6"/>
    <w:rsid w:val="00D60D37"/>
    <w:rsid w:val="00D840DA"/>
    <w:rsid w:val="00DF1EAA"/>
    <w:rsid w:val="00DF228F"/>
    <w:rsid w:val="00E6560D"/>
    <w:rsid w:val="00E724A9"/>
    <w:rsid w:val="00E817A0"/>
    <w:rsid w:val="00E858A8"/>
    <w:rsid w:val="00EA170E"/>
    <w:rsid w:val="00EA2884"/>
    <w:rsid w:val="00EF0DCF"/>
    <w:rsid w:val="00F11979"/>
    <w:rsid w:val="00F9210B"/>
    <w:rsid w:val="00FB62FD"/>
    <w:rsid w:val="01166F8A"/>
    <w:rsid w:val="03593259"/>
    <w:rsid w:val="05086D89"/>
    <w:rsid w:val="06673031"/>
    <w:rsid w:val="0AA015AD"/>
    <w:rsid w:val="0C811CC3"/>
    <w:rsid w:val="0CFA451A"/>
    <w:rsid w:val="0E466769"/>
    <w:rsid w:val="0FAD3147"/>
    <w:rsid w:val="14762F12"/>
    <w:rsid w:val="15741BA1"/>
    <w:rsid w:val="18055992"/>
    <w:rsid w:val="1B106BEE"/>
    <w:rsid w:val="1BD118FE"/>
    <w:rsid w:val="1FDD13EB"/>
    <w:rsid w:val="20533572"/>
    <w:rsid w:val="22C22B06"/>
    <w:rsid w:val="240855EC"/>
    <w:rsid w:val="25077853"/>
    <w:rsid w:val="26553292"/>
    <w:rsid w:val="26D50F67"/>
    <w:rsid w:val="26F76B24"/>
    <w:rsid w:val="27A032C6"/>
    <w:rsid w:val="29837716"/>
    <w:rsid w:val="2C167897"/>
    <w:rsid w:val="2CC655E6"/>
    <w:rsid w:val="2D1F1974"/>
    <w:rsid w:val="2DB70FAE"/>
    <w:rsid w:val="2DF20DD3"/>
    <w:rsid w:val="2E317FDC"/>
    <w:rsid w:val="2EFB1883"/>
    <w:rsid w:val="2FC133E6"/>
    <w:rsid w:val="30622232"/>
    <w:rsid w:val="31520DBC"/>
    <w:rsid w:val="31CF4D70"/>
    <w:rsid w:val="31E31454"/>
    <w:rsid w:val="323D5E3B"/>
    <w:rsid w:val="339E73BE"/>
    <w:rsid w:val="33CA1512"/>
    <w:rsid w:val="348C63FA"/>
    <w:rsid w:val="38106343"/>
    <w:rsid w:val="3A9E079F"/>
    <w:rsid w:val="3BC424A9"/>
    <w:rsid w:val="3EC25643"/>
    <w:rsid w:val="3EC85BC8"/>
    <w:rsid w:val="3F306F54"/>
    <w:rsid w:val="3F3C356E"/>
    <w:rsid w:val="3F5313A6"/>
    <w:rsid w:val="3F8A445D"/>
    <w:rsid w:val="447D64A7"/>
    <w:rsid w:val="44D72A64"/>
    <w:rsid w:val="456B640B"/>
    <w:rsid w:val="475507E1"/>
    <w:rsid w:val="47E605A0"/>
    <w:rsid w:val="4874584C"/>
    <w:rsid w:val="4A770F97"/>
    <w:rsid w:val="4AA07C42"/>
    <w:rsid w:val="4C7365BD"/>
    <w:rsid w:val="4C9E2278"/>
    <w:rsid w:val="4DA565C5"/>
    <w:rsid w:val="4E6A6EDB"/>
    <w:rsid w:val="4EA4444F"/>
    <w:rsid w:val="51B721D2"/>
    <w:rsid w:val="5310355F"/>
    <w:rsid w:val="533738A1"/>
    <w:rsid w:val="53686E3C"/>
    <w:rsid w:val="55644F44"/>
    <w:rsid w:val="55852C12"/>
    <w:rsid w:val="57E40E58"/>
    <w:rsid w:val="581C0C4D"/>
    <w:rsid w:val="58C508D1"/>
    <w:rsid w:val="5B4A615A"/>
    <w:rsid w:val="5BEB7359"/>
    <w:rsid w:val="5FB02658"/>
    <w:rsid w:val="60156D16"/>
    <w:rsid w:val="6194369F"/>
    <w:rsid w:val="61956DCE"/>
    <w:rsid w:val="61F949A5"/>
    <w:rsid w:val="621956D4"/>
    <w:rsid w:val="64A83115"/>
    <w:rsid w:val="64D933E5"/>
    <w:rsid w:val="65382BD1"/>
    <w:rsid w:val="6613484F"/>
    <w:rsid w:val="66147235"/>
    <w:rsid w:val="685D305A"/>
    <w:rsid w:val="69362AA2"/>
    <w:rsid w:val="6CFB0580"/>
    <w:rsid w:val="6E1F68AB"/>
    <w:rsid w:val="701C66C4"/>
    <w:rsid w:val="719D6898"/>
    <w:rsid w:val="71B94DFB"/>
    <w:rsid w:val="721A5EE7"/>
    <w:rsid w:val="72B62B1F"/>
    <w:rsid w:val="74AC2ED6"/>
    <w:rsid w:val="762F0BA6"/>
    <w:rsid w:val="79FC4668"/>
    <w:rsid w:val="7AD23A0B"/>
    <w:rsid w:val="7E756ABA"/>
    <w:rsid w:val="7F2D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unhideWhenUsed/>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apple-converted-spac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09BFC-7CF5-4C02-813C-481F352A1EAF}">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220</Words>
  <Characters>1257</Characters>
  <Lines>10</Lines>
  <Paragraphs>2</Paragraphs>
  <TotalTime>43</TotalTime>
  <ScaleCrop>false</ScaleCrop>
  <LinksUpToDate>false</LinksUpToDate>
  <CharactersWithSpaces>1475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2018-03-05T02:16:00Z</dcterms:created>
  <dc:creator>Windows 用户</dc:creator>
  <cp:lastModifiedBy>万年太久</cp:lastModifiedBy>
  <cp:lastPrinted>2018-07-26T01:27:19Z</cp:lastPrinted>
  <dcterms:modified xsi:type="dcterms:W3CDTF">2018-07-26T01:32:34Z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