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bookmarkEnd w:id="0"/>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岳城管字〔201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 xml:space="preserve"> 同意公开</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对岳阳市八届人大二次会议第014号建议的答     复</w:t>
      </w:r>
    </w:p>
    <w:p>
      <w:pPr>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萧萧代表：</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您提出的《关于医疗废弃物无害化处理的建议》收悉。现答复如下：</w:t>
      </w:r>
    </w:p>
    <w:p>
      <w:pPr>
        <w:keepNext w:val="0"/>
        <w:keepLines w:val="0"/>
        <w:pageBreakBefore w:val="0"/>
        <w:widowControl/>
        <w:tabs>
          <w:tab w:val="left" w:pos="2413"/>
        </w:tabs>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岳阳市危险废物处置项目原址位于羊角山垃圾处理场，由岳阳方向固废处置公司（以下简称方向公司）集中处置市行政辖区内医疗废物、需焚烧处置的工业危险废物，自2003年起特许经营30年，由我局属市</w:t>
      </w:r>
      <w:r>
        <w:rPr>
          <w:rFonts w:ascii="仿宋_GB2312" w:hAnsi="仿宋_GB2312" w:eastAsia="仿宋_GB2312" w:cs="仿宋_GB2312"/>
          <w:sz w:val="32"/>
          <w:szCs w:val="32"/>
        </w:rPr>
        <w:t>环卫</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负责项目建设、经营的协调服务，市环保局负责监督管理。因国家环保部、省环保厅2011年10月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环保评估，认定其硬件建设方面存在一定安全隐患，加之周边已发展成为居民集中区，市政府先后两次召开专题会，决定原生产场地无条件关停，给予方向公司补偿后选址搬迁，并在2011年第50次常务会议上决定正式启动项目搬迁工作。市政府2012年第69次常务会议通过搬迁重建方案，要求采取“先启动土地征拆及平整再同时补办报批手续”的办法，抓紧项目实施，尽快建成投运。2012年6月，市政府会议明确市环保局作为该项目建设的牵头单位，负责项目建设工作，根据省环保厅湘环评[2012]237号环评批复，其搬迁选址地位于经开区三荷乡联合村，征地45亩，采用成熟的回转焚烧窑工艺技术，对岳阳及下辖县市医疗机构产生的医疗废物和辖区工业生产产生的部分适于焚烧处置的工业危险废物进行规范化处置。方向公司按照重建方案和环评批复，完成土地报批和工程建设图纸设计等工作，并先后两次邀请市环保局带队组织</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当地村民赴集团襄阳公司参观考察。但由于在启动项目建设时遭到当地村民的强烈反对与阻挠，自2012年至今一直停建无法推动。期间，方向公司将所收集的医疗废物送往省内的永州、邵阳、常德和衡阳等地进行异地处置（原址关停后仅作为暂存和周转场地）。</w:t>
      </w:r>
    </w:p>
    <w:p>
      <w:pPr>
        <w:keepNext w:val="0"/>
        <w:keepLines w:val="0"/>
        <w:pageBreakBefore w:val="0"/>
        <w:widowControl/>
        <w:tabs>
          <w:tab w:val="left" w:pos="2413"/>
        </w:tabs>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2015年10月，市政府启动云溪区静脉产业园项目后，将医废和危废处置项目纳入园内建设。该园采用PPP模式拟引进战略投资者北京高能时代环境技术股份有限公司（简称高能公司）进行总包，方向公司和垃圾发电厂做为特许经营企业先期进入园区进行项目建设。方向公司项目建议书提出医废与危废合并处理，先建设一套处置能力10吨/日的医疗废物蒸煮设施，后期建设一套处置能力68吨/日的医废与危废焚烧系统。项目实施过程中，市政府在2016年3月召开的专题会议明确：待战略投资者正式确定后，云溪区政府、方向公司与其一同协商建设方案，确定医疗废物处置项目与工业危险废物处置项目是否一并实施，先启动垃圾焚烧发电项目。</w:t>
      </w:r>
    </w:p>
    <w:p>
      <w:pPr>
        <w:keepNext w:val="0"/>
        <w:keepLines w:val="0"/>
        <w:pageBreakBefore w:val="0"/>
        <w:kinsoku/>
        <w:wordWrap/>
        <w:overflowPunct/>
        <w:topLinePunct w:val="0"/>
        <w:autoSpaceDE/>
        <w:autoSpaceDN/>
        <w:bidi w:val="0"/>
        <w:adjustRightInd/>
        <w:snapToGrid/>
        <w:spacing w:line="58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2017年8月，</w:t>
      </w:r>
      <w:r>
        <w:rPr>
          <w:rFonts w:hint="eastAsia" w:ascii="仿宋_GB2312" w:hAnsi="仿宋_GB2312" w:eastAsia="仿宋_GB2312" w:cs="仿宋_GB2312"/>
          <w:sz w:val="32"/>
          <w:szCs w:val="32"/>
        </w:rPr>
        <w:t>市政府明确由我局牵头负责实施医疗废物处置中心建设项目以来，我局高度重视，</w:t>
      </w:r>
      <w:r>
        <w:rPr>
          <w:rFonts w:hint="eastAsia" w:ascii="仿宋_GB2312" w:hAnsi="仿宋_GB2312" w:eastAsia="仿宋_GB2312" w:cs="仿宋_GB2312"/>
          <w:sz w:val="32"/>
          <w:szCs w:val="32"/>
          <w:lang w:eastAsia="zh-CN"/>
        </w:rPr>
        <w:t>积极推动项目建设</w:t>
      </w:r>
      <w:r>
        <w:rPr>
          <w:rFonts w:hint="eastAsia" w:ascii="仿宋_GB2312" w:hAnsi="仿宋_GB2312" w:eastAsia="仿宋_GB2312" w:cs="仿宋_GB2312"/>
          <w:sz w:val="32"/>
          <w:szCs w:val="32"/>
        </w:rPr>
        <w:t>。该项目占地45亩，引入社会资本投资建设运营，总投资5000万元，装备高温蒸煮生产线2条，日处理规模24吨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项目于2017年12月18日正式开工。目前，医废蒸煮车间于4月25日开始桩基施工，目前已完成地下基础部分施工，转入地上部分建筑施工，预计7月31日前完成主体工程及设备安装调试，进入试运行；办公楼于5月5日开始桩基施工，现已完成基础承台钢筋制作及浇筑，预计8月15日前完成主体施工；污水处理站于4月30日开挖基础，目前主体施工浇筑已全部完成，正在做防水处理；消防水池于5月8日开挖，现已完成人工挖孔桩并完成检测，正在进行基础施工，8月15日前可完成主体施工。预计今年9月底前所有项目建</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竣工投产。届时，我市将彻底告别医疗废物转运至外地处置的历史。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感谢您对城市管理工作的关心与支持。</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岳阳市城市管理和行政执法局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2018年7月27日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承办负责人：张建辉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承办人及联系电话：邵定辉 0730-8857557</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222E0"/>
    <w:rsid w:val="09CB3E2D"/>
    <w:rsid w:val="225222E0"/>
    <w:rsid w:val="234365B7"/>
    <w:rsid w:val="240B4E1B"/>
    <w:rsid w:val="2E4B141D"/>
    <w:rsid w:val="377E73EC"/>
    <w:rsid w:val="4CF45681"/>
    <w:rsid w:val="4EF02EC7"/>
    <w:rsid w:val="5BF16C2E"/>
    <w:rsid w:val="6D535020"/>
    <w:rsid w:val="6E474328"/>
    <w:rsid w:val="6F437F39"/>
    <w:rsid w:val="768746B1"/>
    <w:rsid w:val="780B4EFD"/>
    <w:rsid w:val="7B9C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2018-07-17T00:38:00Z</dcterms:created>
  <dc:creator>i</dc:creator>
  <cp:lastModifiedBy>Administrator</cp:lastModifiedBy>
  <cp:lastPrinted>2018-07-27T01:58:52Z</cp:lastPrinted>
  <dcterms:modified xsi:type="dcterms:W3CDTF">2018-07-27T02:40:47Z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