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righ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24"/>
        </w:rPr>
        <w:t>岳城管字[2018]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24"/>
        </w:rPr>
        <w:t>号A类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szCs w:val="24"/>
        </w:rPr>
        <w:t>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640" w:rightChars="0" w:firstLine="0" w:firstLineChars="0"/>
        <w:jc w:val="left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对岳阳市八届人大二次会议第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158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姚红霞代表：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您提出的《关于加强琵琶王桥下路灯管理的建议》收悉。现答复如下：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琵琶王立交桥下坪地是附近居民重要的休闲娱乐场所，我局历来高度重视桥下的绿化美化、环境卫生和城市照明等工作。去年以来，随着桥下休闲娱乐的市民日益增多，改善该地段照明条件已十分必要。经我局向市政府申请，该处路灯设施于2017年列入市城区亮化提质工程，今年1月完成了路灯施工，共安装路灯71盏，其中琵琶王立交桥辅道安装29盏，桥下安装LED照明灯42盏，切实满足了桥下和周边夜间照明的需要，有效保障了人车通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感谢您对城市管理工作的关心和支持。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岳阳市城市管理和行政执法局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2018年5月10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承办负责人：胡荣华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承办人及联系电话：肖权华  0730-8220978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C11"/>
    <w:rsid w:val="009A6C11"/>
    <w:rsid w:val="00DB3A1B"/>
    <w:rsid w:val="01A07CEB"/>
    <w:rsid w:val="213A7343"/>
    <w:rsid w:val="278173BA"/>
    <w:rsid w:val="28D10771"/>
    <w:rsid w:val="2CA9630D"/>
    <w:rsid w:val="354443D8"/>
    <w:rsid w:val="45DD515F"/>
    <w:rsid w:val="67DB224A"/>
    <w:rsid w:val="6826630E"/>
    <w:rsid w:val="6FC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TotalTime>0</TotalTime>
  <ScaleCrop>false</ScaleCrop>
  <LinksUpToDate>false</LinksUpToDate>
  <CharactersWithSpaces>48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2018-05-07T23:59:00Z</dcterms:created>
  <dc:creator>PC</dc:creator>
  <cp:lastModifiedBy>Administrator</cp:lastModifiedBy>
  <cp:lastPrinted>2018-05-10T08:53:55Z</cp:lastPrinted>
  <dcterms:modified xsi:type="dcterms:W3CDTF">2018-05-10T08:58:30Z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