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2C" w:rsidRDefault="0055732C" w:rsidP="0055732C">
      <w:pPr>
        <w:spacing w:line="580" w:lineRule="exact"/>
        <w:jc w:val="center"/>
        <w:rPr>
          <w:rFonts w:ascii="宋体" w:hAnsi="宋体" w:hint="eastAsia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市中心城区夜市集中整治行动实施方案</w:t>
      </w:r>
    </w:p>
    <w:p w:rsidR="0055732C" w:rsidRDefault="0055732C" w:rsidP="0055732C">
      <w:pPr>
        <w:spacing w:line="580" w:lineRule="exact"/>
        <w:jc w:val="center"/>
        <w:rPr>
          <w:rFonts w:ascii="仿宋" w:eastAsia="仿宋" w:hAnsi="仿宋" w:cs="仿宋" w:hint="eastAsia"/>
          <w:b/>
          <w:bCs/>
          <w:color w:val="666666"/>
          <w:kern w:val="0"/>
          <w:sz w:val="44"/>
          <w:szCs w:val="44"/>
        </w:rPr>
      </w:pPr>
    </w:p>
    <w:p w:rsidR="0055732C" w:rsidRDefault="0055732C" w:rsidP="0055732C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为进一步加大中心城区违法违规夜市的整治力度，巩固国家文明城市、国家卫生城市成果，切实解决夜市摊点占道经营、油烟污染及影响市容市貌问题，根据</w:t>
      </w:r>
      <w:proofErr w:type="gramStart"/>
      <w:r>
        <w:rPr>
          <w:rFonts w:ascii="仿宋_GB2312" w:eastAsia="仿宋_GB2312" w:hint="eastAsia"/>
          <w:sz w:val="32"/>
          <w:szCs w:val="32"/>
        </w:rPr>
        <w:t>《</w:t>
      </w:r>
      <w:proofErr w:type="gramEnd"/>
      <w:r>
        <w:rPr>
          <w:rFonts w:ascii="仿宋_GB2312" w:eastAsia="仿宋_GB2312" w:hint="eastAsia"/>
          <w:sz w:val="32"/>
          <w:szCs w:val="32"/>
        </w:rPr>
        <w:t>湖南省实施</w:t>
      </w:r>
      <w:proofErr w:type="gramStart"/>
      <w:r>
        <w:rPr>
          <w:rFonts w:ascii="仿宋_GB2312" w:eastAsia="仿宋_GB2312" w:hint="eastAsia"/>
          <w:sz w:val="32"/>
          <w:szCs w:val="32"/>
        </w:rPr>
        <w:t>《</w:t>
      </w:r>
      <w:proofErr w:type="gramEnd"/>
      <w:r>
        <w:rPr>
          <w:rFonts w:ascii="仿宋_GB2312" w:eastAsia="仿宋_GB2312" w:hint="eastAsia"/>
          <w:sz w:val="32"/>
          <w:szCs w:val="32"/>
        </w:rPr>
        <w:t>城市市容和环境卫生管理条例</w:t>
      </w:r>
      <w:proofErr w:type="gramStart"/>
      <w:r>
        <w:rPr>
          <w:rFonts w:ascii="仿宋_GB2312" w:eastAsia="仿宋_GB2312" w:hint="eastAsia"/>
          <w:sz w:val="32"/>
          <w:szCs w:val="32"/>
        </w:rPr>
        <w:t>》</w:t>
      </w:r>
      <w:proofErr w:type="gramEnd"/>
      <w:r>
        <w:rPr>
          <w:rFonts w:ascii="仿宋_GB2312" w:eastAsia="仿宋_GB2312" w:hint="eastAsia"/>
          <w:sz w:val="32"/>
          <w:szCs w:val="32"/>
        </w:rPr>
        <w:t>办法</w:t>
      </w:r>
      <w:proofErr w:type="gramStart"/>
      <w:r>
        <w:rPr>
          <w:rFonts w:ascii="仿宋_GB2312" w:eastAsia="仿宋_GB2312" w:hint="eastAsia"/>
          <w:sz w:val="32"/>
          <w:szCs w:val="32"/>
        </w:rPr>
        <w:t>》</w:t>
      </w:r>
      <w:proofErr w:type="gramEnd"/>
      <w:r>
        <w:rPr>
          <w:rFonts w:ascii="仿宋_GB2312" w:eastAsia="仿宋_GB2312" w:hint="eastAsia"/>
          <w:sz w:val="32"/>
          <w:szCs w:val="32"/>
        </w:rPr>
        <w:t>，经研究，决定在市中心城区范围内开展夜市专项整治行动，特制定本方案。</w:t>
      </w:r>
    </w:p>
    <w:p w:rsidR="0055732C" w:rsidRDefault="0055732C" w:rsidP="0055732C">
      <w:pPr>
        <w:spacing w:line="580" w:lineRule="exact"/>
        <w:ind w:firstLineChars="200" w:firstLine="640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一、指导思想</w:t>
      </w:r>
    </w:p>
    <w:p w:rsidR="0055732C" w:rsidRDefault="0055732C" w:rsidP="0055732C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围绕国家文明城市、国家卫生城市工作标准，针对全市中心城区夜市摊点乱摆乱放、室外油烟烧烤等突出问题，以创建整洁、优美、文明的城市环境为目标，按照“依法治理、疏堵结合、部门联动、注重实效”的工作思路，充分发挥各责任部门（单位）的主体作用，加大综合整治力度，不断提升城市市容环境卫生管理水平，全面提升城市文明形象和品位。</w:t>
      </w:r>
    </w:p>
    <w:p w:rsidR="0055732C" w:rsidRDefault="0055732C" w:rsidP="0055732C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二、组织领导</w:t>
      </w:r>
    </w:p>
    <w:p w:rsidR="0055732C" w:rsidRDefault="0055732C" w:rsidP="0055732C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立市中心城区夜市集中整治行动工作领导小组，由市城管局分管考评副局长任组长，岳阳楼区、经开区、南湖新区（以下简称“三区”）城管局长，市城管执法支队分管副支队长、市公安城管大队大队长任副组长，“三区”城管局分管副局长、市城管执法支队考评办负责人为成员。领导小组下设办公室，由市城管局考评办负责人任主任，负责夜市集中整治工作的联系和协调。</w:t>
      </w:r>
    </w:p>
    <w:p w:rsidR="0055732C" w:rsidRDefault="0055732C" w:rsidP="0055732C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三、整治时间</w:t>
      </w:r>
    </w:p>
    <w:p w:rsidR="0055732C" w:rsidRDefault="0055732C" w:rsidP="0055732C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2017年8月14日——10月30日。</w:t>
      </w:r>
      <w:r>
        <w:rPr>
          <w:rFonts w:ascii="仿宋_GB2312" w:eastAsia="仿宋_GB2312" w:hint="eastAsia"/>
          <w:sz w:val="32"/>
          <w:szCs w:val="32"/>
        </w:rPr>
        <w:t>    </w:t>
      </w:r>
    </w:p>
    <w:p w:rsidR="0055732C" w:rsidRDefault="0055732C" w:rsidP="0055732C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四、整治内容</w:t>
      </w:r>
    </w:p>
    <w:p w:rsidR="0055732C" w:rsidRDefault="0055732C" w:rsidP="0055732C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对夜市经营证照不全，影响安全；占道经营，影响通行；店处烧烤，影响环境；污染路面，影响市容等现象同城同标进行集中整治。具体标准如下：</w:t>
      </w:r>
    </w:p>
    <w:p w:rsidR="0055732C" w:rsidRDefault="0055732C" w:rsidP="0055732C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1.夜市区域划分为：</w:t>
      </w:r>
    </w:p>
    <w:p w:rsidR="0055732C" w:rsidRDefault="0055732C" w:rsidP="0055732C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（1）严管区：是指城市道路网的骨架，全局性干路，或在城市的轴线上、或贯穿整座城市、或是城市环线车流量较大。</w:t>
      </w:r>
      <w:proofErr w:type="gramStart"/>
      <w:r>
        <w:rPr>
          <w:rFonts w:ascii="仿宋_GB2312" w:eastAsia="仿宋_GB2312" w:hint="eastAsia"/>
          <w:sz w:val="32"/>
          <w:szCs w:val="32"/>
        </w:rPr>
        <w:t>严管区</w:t>
      </w:r>
      <w:proofErr w:type="gramEnd"/>
      <w:r>
        <w:rPr>
          <w:rFonts w:ascii="仿宋_GB2312" w:eastAsia="仿宋_GB2312" w:hint="eastAsia"/>
          <w:sz w:val="32"/>
          <w:szCs w:val="32"/>
        </w:rPr>
        <w:t>全天24小时禁止出店占道经营；</w:t>
      </w:r>
    </w:p>
    <w:p w:rsidR="0055732C" w:rsidRDefault="0055732C" w:rsidP="0055732C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（2）规范区：是指城市交通干路，以区域性功能为主，兼有服务功能。与主干路组成路网，广泛连接城市各区与集散主干路交通。规范区夜市出店时间为22:00以后；</w:t>
      </w:r>
    </w:p>
    <w:p w:rsidR="0055732C" w:rsidRDefault="0055732C" w:rsidP="0055732C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（3）疏导区：是指背街小巷，城乡结合部。</w:t>
      </w:r>
      <w:proofErr w:type="gramStart"/>
      <w:r>
        <w:rPr>
          <w:rFonts w:ascii="仿宋_GB2312" w:eastAsia="仿宋_GB2312" w:hint="eastAsia"/>
          <w:sz w:val="32"/>
          <w:szCs w:val="32"/>
        </w:rPr>
        <w:t>疏导区</w:t>
      </w:r>
      <w:proofErr w:type="gramEnd"/>
      <w:r>
        <w:rPr>
          <w:rFonts w:ascii="仿宋_GB2312" w:eastAsia="仿宋_GB2312" w:hint="eastAsia"/>
          <w:sz w:val="32"/>
          <w:szCs w:val="32"/>
        </w:rPr>
        <w:t>夜市出店时间为20:00以后。</w:t>
      </w:r>
    </w:p>
    <w:p w:rsidR="0055732C" w:rsidRDefault="0055732C" w:rsidP="0055732C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具体区域划分详见附件2。</w:t>
      </w:r>
    </w:p>
    <w:p w:rsidR="0055732C" w:rsidRDefault="0055732C" w:rsidP="0055732C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不乱倒垃圾污水，保持店外干净整洁。每个夜市应配备专职保洁人员，不间断地进行垃圾清扫；夜市各摊点废弃物均应集中投放到指定的垃圾收集容器内，随产随清，满溢时随时清理；营业结束后2小时内应对地面的油污进行全面清洗，确保地面无污垢、无附着物、无积水。</w:t>
      </w:r>
    </w:p>
    <w:p w:rsidR="0055732C" w:rsidRDefault="0055732C" w:rsidP="0055732C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3.不得店外烧烤，如经营条件原因确需店外烧烤的必须使用环保烧烤炉，严禁烧烤油烟扰民。</w:t>
      </w:r>
    </w:p>
    <w:p w:rsidR="0055732C" w:rsidRDefault="0055732C" w:rsidP="0055732C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4.不得破坏人行道板、园林绿化、路灯等公用设施。</w:t>
      </w:r>
    </w:p>
    <w:p w:rsidR="0055732C" w:rsidRDefault="0055732C" w:rsidP="0055732C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5.夜市经营必须证照齐全，依托门店，不得影响行人正</w:t>
      </w:r>
      <w:r>
        <w:rPr>
          <w:rFonts w:ascii="仿宋_GB2312" w:eastAsia="仿宋_GB2312" w:hint="eastAsia"/>
          <w:sz w:val="32"/>
          <w:szCs w:val="32"/>
        </w:rPr>
        <w:lastRenderedPageBreak/>
        <w:t>常通行，严禁私搭各类棚亭。</w:t>
      </w:r>
    </w:p>
    <w:p w:rsidR="0055732C" w:rsidRDefault="0055732C" w:rsidP="0055732C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6.夜市经营不得张灯结彩，不乱立灯箱和各类广告。</w:t>
      </w:r>
    </w:p>
    <w:p w:rsidR="0055732C" w:rsidRDefault="0055732C" w:rsidP="0055732C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7.重大接待、检查等活动，无条件停止店外经营行为。</w:t>
      </w:r>
    </w:p>
    <w:p w:rsidR="0055732C" w:rsidRDefault="0055732C" w:rsidP="0055732C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8.服从城市管理部门的其他相关管理要求。</w:t>
      </w:r>
    </w:p>
    <w:p w:rsidR="0055732C" w:rsidRDefault="0055732C" w:rsidP="0055732C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五、整治步骤</w:t>
      </w:r>
    </w:p>
    <w:p w:rsidR="0055732C" w:rsidRDefault="0055732C" w:rsidP="0055732C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Ansi="楷体_GB2312" w:hint="eastAsia"/>
          <w:b/>
          <w:bCs/>
          <w:sz w:val="32"/>
          <w:szCs w:val="32"/>
        </w:rPr>
        <w:t>（一）第一阶段：宣传发动阶段（8月14至8月20日）。</w:t>
      </w:r>
      <w:r>
        <w:rPr>
          <w:rFonts w:ascii="仿宋_GB2312" w:eastAsia="仿宋_GB2312" w:hint="eastAsia"/>
          <w:sz w:val="32"/>
          <w:szCs w:val="32"/>
        </w:rPr>
        <w:t>由市城管执法支队、“三区”城管局牵头与夜市经营门店签订《夜市文明经营承诺书》，争取各夜市经营门店从业人员对整治行动的理解和支持。</w:t>
      </w:r>
      <w:r>
        <w:rPr>
          <w:rFonts w:ascii="仿宋_GB2312" w:eastAsia="仿宋_GB2312" w:hint="eastAsia"/>
          <w:sz w:val="32"/>
          <w:szCs w:val="32"/>
        </w:rPr>
        <w:t> </w:t>
      </w:r>
    </w:p>
    <w:p w:rsidR="0055732C" w:rsidRDefault="0055732C" w:rsidP="0055732C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Ansi="楷体_GB2312" w:hint="eastAsia"/>
          <w:b/>
          <w:bCs/>
          <w:sz w:val="32"/>
          <w:szCs w:val="32"/>
        </w:rPr>
        <w:t>（二）第二阶段：综合整治阶段（8月21日至9月20日）。</w:t>
      </w:r>
      <w:r>
        <w:rPr>
          <w:rFonts w:ascii="仿宋_GB2312" w:eastAsia="仿宋_GB2312" w:hint="eastAsia"/>
          <w:sz w:val="32"/>
          <w:szCs w:val="32"/>
        </w:rPr>
        <w:t>集中30天时间，针对辖区夜市摊点所存在的重点问题和整治行动</w:t>
      </w:r>
      <w:proofErr w:type="gramStart"/>
      <w:r>
        <w:rPr>
          <w:rFonts w:ascii="仿宋_GB2312" w:eastAsia="仿宋_GB2312" w:hint="eastAsia"/>
          <w:sz w:val="32"/>
          <w:szCs w:val="32"/>
        </w:rPr>
        <w:t>动</w:t>
      </w:r>
      <w:proofErr w:type="gramEnd"/>
      <w:r>
        <w:rPr>
          <w:rFonts w:ascii="仿宋_GB2312" w:eastAsia="仿宋_GB2312" w:hint="eastAsia"/>
          <w:sz w:val="32"/>
          <w:szCs w:val="32"/>
        </w:rPr>
        <w:t>内容，采取有效措施，大力开展集中整治行动，彻底取缔非法夜市摊点群，油烟污染，全面提升市容秩序。</w:t>
      </w:r>
    </w:p>
    <w:p w:rsidR="0055732C" w:rsidRDefault="0055732C" w:rsidP="0055732C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Ansi="楷体_GB2312" w:hint="eastAsia"/>
          <w:b/>
          <w:bCs/>
          <w:sz w:val="32"/>
          <w:szCs w:val="32"/>
        </w:rPr>
        <w:t>（三）第三阶段：规范化管理阶段（9月21日至10月30日）。</w:t>
      </w:r>
      <w:r>
        <w:rPr>
          <w:rFonts w:ascii="仿宋_GB2312" w:eastAsia="仿宋_GB2312" w:hint="eastAsia"/>
          <w:sz w:val="32"/>
          <w:szCs w:val="32"/>
        </w:rPr>
        <w:t>各相关单位对夜市集中整治工作进行全面检查，巩固整治成果，加强日常监督，完善各种规章制度，建立长效管理机制。各责任单位每周至</w:t>
      </w:r>
      <w:proofErr w:type="gramStart"/>
      <w:r>
        <w:rPr>
          <w:rFonts w:ascii="仿宋_GB2312" w:eastAsia="仿宋_GB2312" w:hint="eastAsia"/>
          <w:sz w:val="32"/>
          <w:szCs w:val="32"/>
        </w:rPr>
        <w:t>少开展</w:t>
      </w:r>
      <w:proofErr w:type="gramEnd"/>
      <w:r>
        <w:rPr>
          <w:rFonts w:ascii="仿宋_GB2312" w:eastAsia="仿宋_GB2312" w:hint="eastAsia"/>
          <w:sz w:val="32"/>
          <w:szCs w:val="32"/>
        </w:rPr>
        <w:t>一次集中整治行动，具体整治时间、地点报领导小组办公室。</w:t>
      </w:r>
    </w:p>
    <w:p w:rsidR="0055732C" w:rsidRDefault="0055732C" w:rsidP="0055732C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六、工作要求</w:t>
      </w:r>
    </w:p>
    <w:p w:rsidR="0055732C" w:rsidRDefault="0055732C" w:rsidP="0055732C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Ansi="楷体_GB2312" w:hint="eastAsia"/>
          <w:b/>
          <w:bCs/>
          <w:sz w:val="32"/>
          <w:szCs w:val="32"/>
        </w:rPr>
        <w:t>（一）加强领导，精心组织。</w:t>
      </w:r>
      <w:r>
        <w:rPr>
          <w:rFonts w:ascii="仿宋_GB2312" w:eastAsia="仿宋_GB2312" w:hint="eastAsia"/>
          <w:sz w:val="32"/>
          <w:szCs w:val="32"/>
        </w:rPr>
        <w:t>各责任单位要切实加强组织领导，把这次夜市集中整治行动作为提升市容管理水平的重中之重，做到主要领导靠前指挥，分管领导具体落实，严格按照“定人员、定时间、定责任、定成效”的“四定”工作要求，真抓实干、克难攻坚，彻底取缔油烟污染、占道扰</w:t>
      </w:r>
      <w:r>
        <w:rPr>
          <w:rFonts w:ascii="仿宋_GB2312" w:eastAsia="仿宋_GB2312" w:hint="eastAsia"/>
          <w:sz w:val="32"/>
          <w:szCs w:val="32"/>
        </w:rPr>
        <w:lastRenderedPageBreak/>
        <w:t>民行为，确保工作落到实处。</w:t>
      </w:r>
    </w:p>
    <w:p w:rsidR="0055732C" w:rsidRDefault="0055732C" w:rsidP="0055732C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楷体_GB2312" w:eastAsia="楷体_GB2312" w:hAnsi="楷体_GB2312" w:hint="eastAsia"/>
          <w:b/>
          <w:bCs/>
          <w:sz w:val="32"/>
          <w:szCs w:val="32"/>
        </w:rPr>
        <w:t>（二）明确任务，落实责任。</w:t>
      </w:r>
      <w:r>
        <w:rPr>
          <w:rFonts w:ascii="仿宋_GB2312" w:eastAsia="仿宋_GB2312" w:hint="eastAsia"/>
          <w:sz w:val="32"/>
          <w:szCs w:val="32"/>
        </w:rPr>
        <w:t>各责任单位要切实增强大局意识和责任意识，按照“属地管辖与行业管理相结合”的原则，抽调精兵强将，细化分工，责任到人，狠抓落实；尽职尽责，各司其职，各负其责，同步进行，确保夜市集中整治行动取得显著成效。</w:t>
      </w:r>
    </w:p>
    <w:p w:rsidR="0055732C" w:rsidRDefault="0055732C" w:rsidP="0055732C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Ansi="楷体_GB2312" w:hint="eastAsia"/>
          <w:b/>
          <w:bCs/>
          <w:sz w:val="32"/>
          <w:szCs w:val="32"/>
        </w:rPr>
        <w:t>（三）加强协作，确保安全。</w:t>
      </w:r>
      <w:r>
        <w:rPr>
          <w:rFonts w:ascii="仿宋_GB2312" w:eastAsia="仿宋_GB2312" w:hint="eastAsia"/>
          <w:sz w:val="32"/>
          <w:szCs w:val="32"/>
        </w:rPr>
        <w:t>各责任单位要依法依规开展本次专项整治，“三区”在开展夜市专项整治过程中要与市公安城管大队加强协作，市公安城管大队对暴力对抗人员要采取强有力的执法措施，全力支持、保障市局及“三区”夜市专项集中整治工作。</w:t>
      </w:r>
    </w:p>
    <w:p w:rsidR="0055732C" w:rsidRDefault="0055732C" w:rsidP="0055732C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楷体_GB2312" w:eastAsia="楷体_GB2312" w:hAnsi="楷体_GB2312" w:hint="eastAsia"/>
          <w:b/>
          <w:bCs/>
          <w:sz w:val="32"/>
          <w:szCs w:val="32"/>
        </w:rPr>
        <w:t>（四）严格考评，巩固成果。</w:t>
      </w:r>
      <w:r>
        <w:rPr>
          <w:rFonts w:ascii="仿宋_GB2312" w:eastAsia="仿宋_GB2312" w:hint="eastAsia"/>
          <w:sz w:val="32"/>
          <w:szCs w:val="32"/>
        </w:rPr>
        <w:t>各责任单位要按照“属地管辖，集中执法，各自担责”的工作原则，在集中整治期间扎实推进工作，认真总结好经验、好做法。领导小组将进一步落实工作责任与任务，采取明查与暗访相结合的方法，加强考评、问责。</w:t>
      </w:r>
    </w:p>
    <w:p w:rsidR="0055732C" w:rsidRDefault="0055732C" w:rsidP="0055732C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55732C" w:rsidRDefault="0055732C" w:rsidP="0055732C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附件：1.夜市文明经营承诺书</w:t>
      </w:r>
    </w:p>
    <w:p w:rsidR="0055732C" w:rsidRDefault="0055732C" w:rsidP="0055732C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2.市中心城区夜市管理区域划分表</w:t>
      </w:r>
    </w:p>
    <w:p w:rsidR="0055732C" w:rsidRDefault="0055732C" w:rsidP="0055732C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:rsidR="0055732C" w:rsidRDefault="0055732C" w:rsidP="0055732C">
      <w:pPr>
        <w:tabs>
          <w:tab w:val="left" w:pos="5743"/>
        </w:tabs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岳阳市城市管理和行政执法局</w:t>
      </w:r>
    </w:p>
    <w:p w:rsidR="0055732C" w:rsidRDefault="0055732C" w:rsidP="0055732C">
      <w:pPr>
        <w:tabs>
          <w:tab w:val="left" w:pos="5743"/>
        </w:tabs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2017年8月16日</w:t>
      </w:r>
    </w:p>
    <w:p w:rsidR="0055732C" w:rsidRDefault="0055732C" w:rsidP="0055732C">
      <w:pPr>
        <w:pBdr>
          <w:top w:val="single" w:sz="4" w:space="0" w:color="auto"/>
          <w:bottom w:val="single" w:sz="4" w:space="0" w:color="auto"/>
        </w:pBd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pacing w:val="-20"/>
          <w:sz w:val="32"/>
        </w:rPr>
        <w:t>岳阳市城市管理和行政执法局办公室</w:t>
      </w:r>
      <w:r>
        <w:rPr>
          <w:rFonts w:ascii="仿宋_GB2312" w:eastAsia="仿宋_GB2312" w:hAnsi="仿宋_GB2312" w:hint="eastAsia"/>
          <w:sz w:val="32"/>
        </w:rPr>
        <w:t xml:space="preserve">       </w:t>
      </w:r>
      <w:r>
        <w:rPr>
          <w:rFonts w:ascii="仿宋_GB2312" w:eastAsia="仿宋_GB2312" w:hAnsi="仿宋_GB2312" w:hint="eastAsia"/>
          <w:spacing w:val="-20"/>
          <w:sz w:val="32"/>
        </w:rPr>
        <w:t>2017年8月16日印发</w:t>
      </w:r>
    </w:p>
    <w:p w:rsidR="0055732C" w:rsidRDefault="0055732C" w:rsidP="0055732C">
      <w:pPr>
        <w:tabs>
          <w:tab w:val="left" w:pos="5743"/>
        </w:tabs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55732C" w:rsidRDefault="0055732C" w:rsidP="0055732C">
      <w:pPr>
        <w:spacing w:line="580" w:lineRule="exact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</w:t>
      </w:r>
      <w:r>
        <w:rPr>
          <w:rFonts w:ascii="宋体" w:hAnsi="宋体" w:hint="eastAsia"/>
          <w:b/>
          <w:sz w:val="44"/>
          <w:szCs w:val="44"/>
        </w:rPr>
        <w:t>夜市文明经营承诺书</w:t>
      </w:r>
    </w:p>
    <w:p w:rsidR="0055732C" w:rsidRDefault="0055732C" w:rsidP="0055732C">
      <w:pPr>
        <w:spacing w:line="580" w:lineRule="exact"/>
        <w:jc w:val="center"/>
        <w:rPr>
          <w:rFonts w:hint="eastAsia"/>
          <w:b/>
          <w:sz w:val="44"/>
          <w:szCs w:val="44"/>
        </w:rPr>
      </w:pPr>
    </w:p>
    <w:p w:rsidR="0055732C" w:rsidRDefault="0055732C" w:rsidP="0055732C">
      <w:pPr>
        <w:spacing w:line="580" w:lineRule="exac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门店路段：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 xml:space="preserve"> 门店名称：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</w:p>
    <w:p w:rsidR="0055732C" w:rsidRDefault="0055732C" w:rsidP="0055732C">
      <w:pPr>
        <w:spacing w:line="58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为深化文明城市创建工作，确保中心城区道路畅通和市容整洁，给广大市民营造良好的工作、生活环境，本人将按照创建国家文明城市要求和城市管理相关法律法规，自觉遵守如下规定：</w:t>
      </w:r>
    </w:p>
    <w:p w:rsidR="0055732C" w:rsidRDefault="0055732C" w:rsidP="0055732C">
      <w:pPr>
        <w:spacing w:line="58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一、守法经营：具备工商营业执照、卫生许可证、税务登记证、从业人员健康证等相关经营证件。</w:t>
      </w:r>
    </w:p>
    <w:p w:rsidR="0055732C" w:rsidRDefault="0055732C" w:rsidP="0055732C">
      <w:pPr>
        <w:spacing w:line="58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二、文明经营：1.所有夜宵摊点设施在规定时间内不得出店经营（桌凳、烧烤炉、棚亭等）；2.使用专门容器盛装垃圾、潲水及污水，不乱倒垃圾污水，保持店外</w:t>
      </w:r>
      <w:proofErr w:type="gramStart"/>
      <w:r>
        <w:rPr>
          <w:rFonts w:ascii="仿宋_GB2312" w:eastAsia="仿宋_GB2312" w:hint="eastAsia"/>
          <w:sz w:val="32"/>
          <w:szCs w:val="32"/>
        </w:rPr>
        <w:t>前坪干净</w:t>
      </w:r>
      <w:proofErr w:type="gramEnd"/>
      <w:r>
        <w:rPr>
          <w:rFonts w:ascii="仿宋_GB2312" w:eastAsia="仿宋_GB2312" w:hint="eastAsia"/>
          <w:sz w:val="32"/>
          <w:szCs w:val="32"/>
        </w:rPr>
        <w:t>整洁；3.噪音</w:t>
      </w:r>
      <w:proofErr w:type="gramStart"/>
      <w:r>
        <w:rPr>
          <w:rFonts w:ascii="仿宋_GB2312" w:eastAsia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sz w:val="32"/>
          <w:szCs w:val="32"/>
        </w:rPr>
        <w:t>扰民；4.油烟按规定排放，</w:t>
      </w:r>
      <w:proofErr w:type="gramStart"/>
      <w:r>
        <w:rPr>
          <w:rFonts w:ascii="仿宋_GB2312" w:eastAsia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sz w:val="32"/>
          <w:szCs w:val="32"/>
        </w:rPr>
        <w:t>扰民；5.经营不影响行人通行；6.服从城市管理符合城市管理其他相关要求；7.对因门店经营给行人导致的伤害承担责任。</w:t>
      </w:r>
    </w:p>
    <w:p w:rsidR="0055732C" w:rsidRDefault="0055732C" w:rsidP="0055732C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三、规范经营：1.按照规范区域内夜市的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（区域）和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 xml:space="preserve"> （时间）经营；2.按照城管部门标划的</w:t>
      </w:r>
      <w:proofErr w:type="gramStart"/>
      <w:r>
        <w:rPr>
          <w:rFonts w:ascii="仿宋_GB2312" w:eastAsia="仿宋_GB2312" w:hint="eastAsia"/>
          <w:sz w:val="32"/>
          <w:szCs w:val="32"/>
        </w:rPr>
        <w:t>黄线至门店</w:t>
      </w:r>
      <w:proofErr w:type="gramEnd"/>
      <w:r>
        <w:rPr>
          <w:rFonts w:ascii="仿宋_GB2312" w:eastAsia="仿宋_GB2312" w:hint="eastAsia"/>
          <w:sz w:val="32"/>
          <w:szCs w:val="32"/>
        </w:rPr>
        <w:t>外墙范围内经营；3.按照城管部门规定在</w:t>
      </w:r>
      <w:proofErr w:type="gramStart"/>
      <w:r>
        <w:rPr>
          <w:rFonts w:ascii="仿宋_GB2312" w:eastAsia="仿宋_GB2312" w:hint="eastAsia"/>
          <w:sz w:val="32"/>
          <w:szCs w:val="32"/>
        </w:rPr>
        <w:t>盲道至门店</w:t>
      </w:r>
      <w:proofErr w:type="gramEnd"/>
      <w:r>
        <w:rPr>
          <w:rFonts w:ascii="仿宋_GB2312" w:eastAsia="仿宋_GB2312" w:hint="eastAsia"/>
          <w:sz w:val="32"/>
          <w:szCs w:val="32"/>
        </w:rPr>
        <w:t>外墙范围内经营。</w:t>
      </w:r>
    </w:p>
    <w:p w:rsidR="0055732C" w:rsidRDefault="0055732C" w:rsidP="0055732C">
      <w:pPr>
        <w:spacing w:line="58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四、本人自愿签订此承诺书，如有违反上述相关规定，自愿承担相关责任。</w:t>
      </w:r>
    </w:p>
    <w:p w:rsidR="0055732C" w:rsidRDefault="0055732C" w:rsidP="0055732C">
      <w:pPr>
        <w:spacing w:line="580" w:lineRule="exact"/>
        <w:rPr>
          <w:rFonts w:hint="eastAsia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承诺人：          </w:t>
      </w:r>
      <w:r>
        <w:rPr>
          <w:rFonts w:ascii="仿宋_GB2312" w:eastAsia="仿宋_GB2312" w:hint="eastAsia"/>
          <w:sz w:val="32"/>
          <w:szCs w:val="32"/>
        </w:rPr>
        <w:t>身份证：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                   </w:t>
      </w:r>
    </w:p>
    <w:p w:rsidR="0055732C" w:rsidRDefault="0055732C" w:rsidP="0055732C">
      <w:pPr>
        <w:spacing w:line="58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                           年   月   日</w:t>
      </w:r>
    </w:p>
    <w:p w:rsidR="0055732C" w:rsidRDefault="0055732C" w:rsidP="0055732C">
      <w:pPr>
        <w:spacing w:line="58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附件2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1"/>
        <w:gridCol w:w="941"/>
        <w:gridCol w:w="3118"/>
        <w:gridCol w:w="1980"/>
        <w:gridCol w:w="2640"/>
      </w:tblGrid>
      <w:tr w:rsidR="0055732C" w:rsidTr="009C29E3">
        <w:trPr>
          <w:trHeight w:val="870"/>
        </w:trPr>
        <w:tc>
          <w:tcPr>
            <w:tcW w:w="9100" w:type="dxa"/>
            <w:gridSpan w:val="5"/>
            <w:vAlign w:val="center"/>
          </w:tcPr>
          <w:p w:rsidR="0055732C" w:rsidRDefault="0055732C" w:rsidP="009C29E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48"/>
                <w:szCs w:val="4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44"/>
                <w:szCs w:val="44"/>
                <w:lang/>
              </w:rPr>
              <w:lastRenderedPageBreak/>
              <w:t>市中心城区夜市管理区域划分表</w:t>
            </w:r>
          </w:p>
        </w:tc>
      </w:tr>
      <w:tr w:rsidR="0055732C" w:rsidTr="009C29E3">
        <w:trPr>
          <w:trHeight w:val="60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32C" w:rsidRDefault="0055732C" w:rsidP="009C29E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32C" w:rsidRDefault="0055732C" w:rsidP="009C29E3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32C" w:rsidRDefault="0055732C" w:rsidP="009C29E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严管路段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32C" w:rsidRDefault="0055732C" w:rsidP="009C29E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规范路段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32C" w:rsidRDefault="0055732C" w:rsidP="009C29E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疏导路段</w:t>
            </w:r>
          </w:p>
        </w:tc>
      </w:tr>
      <w:tr w:rsidR="0055732C" w:rsidTr="009C29E3">
        <w:trPr>
          <w:trHeight w:val="338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32C" w:rsidRDefault="0055732C" w:rsidP="009C29E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32C" w:rsidRDefault="0055732C" w:rsidP="009C29E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市城管局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32C" w:rsidRDefault="0055732C" w:rsidP="009C29E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南湖大道、东茅岭路、炮台山路、求索路、岳阳大道、金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路、洞庭大道（包括长虹路、琵琶王路）、洞庭北路、巴陵路、步行街及南北辅道、青年中路、青年东路、建湘南路、云梦南路。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32C" w:rsidRDefault="0055732C" w:rsidP="009C29E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北港路、青年西路、云梦北路、德胜路、学院路、望岳路、枫桥湖路、东风湖路、五里牌路（包括七中路、东升路）、冷水铺路（琵琶王立交桥至长洞医院）、花板桥路、建湘北路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32C" w:rsidRDefault="0055732C" w:rsidP="009C29E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责任范围内除严管路段和规范路段之处的路段</w:t>
            </w:r>
          </w:p>
        </w:tc>
      </w:tr>
      <w:tr w:rsidR="0055732C" w:rsidTr="009C29E3">
        <w:trPr>
          <w:trHeight w:val="219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32C" w:rsidRDefault="0055732C" w:rsidP="009C29E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32C" w:rsidRDefault="0055732C" w:rsidP="009C29E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岳阳楼区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32C" w:rsidRDefault="0055732C" w:rsidP="009C29E3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32C" w:rsidRDefault="0055732C" w:rsidP="009C29E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白杨坡北路、白杨坡中路、站前路、土桥街、年丰巷、洞庭南路（商大至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竹荫街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）、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竹荫街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新胜巷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32C" w:rsidRDefault="0055732C" w:rsidP="009C29E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责任范围内除严管路段和规范路段之处的路段</w:t>
            </w:r>
          </w:p>
        </w:tc>
      </w:tr>
      <w:tr w:rsidR="0055732C" w:rsidTr="009C29E3">
        <w:trPr>
          <w:trHeight w:val="188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32C" w:rsidRDefault="0055732C" w:rsidP="009C29E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32C" w:rsidRDefault="0055732C" w:rsidP="009C29E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经开区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32C" w:rsidRDefault="0055732C" w:rsidP="009C29E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旭园路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、青年东路、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大桥河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路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32C" w:rsidRDefault="0055732C" w:rsidP="009C29E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通海路、白石岭路、狮子山路、建康路、营盘岭路、桐子岭路、科技路、回龙路、民兴路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32C" w:rsidRDefault="0055732C" w:rsidP="009C29E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责任范围内除严管路段和规范路段之处的路段</w:t>
            </w:r>
          </w:p>
        </w:tc>
      </w:tr>
      <w:tr w:rsidR="0055732C" w:rsidTr="009C29E3">
        <w:trPr>
          <w:trHeight w:val="330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32C" w:rsidRDefault="0055732C" w:rsidP="009C29E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32C" w:rsidRDefault="0055732C" w:rsidP="009C29E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南湖新区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32C" w:rsidRDefault="0055732C" w:rsidP="009C29E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湖滨大道、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邕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园路、龙舟路、黄河大道、云梦南路（南津港大堤）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32C" w:rsidRDefault="0055732C" w:rsidP="009C29E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南湖游路（东）、南湖游路（西）；金鸡路；白杨坡南路；尚书山路；景湖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湾路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；香洲路；龙山路，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茶博城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郭镇街；致富街；学院路；增福桥路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32C" w:rsidRDefault="0055732C" w:rsidP="009C29E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责任范围内除严管路段和规范路段之处的路段</w:t>
            </w:r>
          </w:p>
        </w:tc>
      </w:tr>
    </w:tbl>
    <w:p w:rsidR="0055732C" w:rsidRDefault="0055732C" w:rsidP="0055732C">
      <w:pPr>
        <w:spacing w:line="580" w:lineRule="exact"/>
        <w:rPr>
          <w:rFonts w:ascii="仿宋_GB2312" w:eastAsia="仿宋_GB2312" w:hAnsi="宋体" w:cs="宋体" w:hint="eastAsia"/>
          <w:sz w:val="32"/>
          <w:szCs w:val="32"/>
        </w:rPr>
      </w:pPr>
    </w:p>
    <w:p w:rsidR="00EB2429" w:rsidRPr="0055732C" w:rsidRDefault="00EB2429"/>
    <w:sectPr w:rsidR="00EB2429" w:rsidRPr="0055732C">
      <w:footerReference w:type="default" r:id="rId4"/>
      <w:footerReference w:type="first" r:id="rId5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A457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5" type="#_x0000_t202" style="position:absolute;margin-left:0;margin-top:0;width:2in;height:2in;z-index:251660288;mso-wrap-style:none;mso-position-horizontal:center;mso-position-horizontal-relative:margin" filled="f" stroked="f" strokeweight="1.25pt">
          <v:textbox style="mso-fit-shape-to-text:t" inset="0,0,0,0">
            <w:txbxContent>
              <w:p w:rsidR="00000000" w:rsidRDefault="006A4575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55732C">
                  <w:rPr>
                    <w:noProof/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A457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6" type="#_x0000_t202" style="position:absolute;margin-left:0;margin-top:0;width:2in;height:2in;z-index:251661312;mso-wrap-style:none;mso-position-horizontal:center;mso-position-horizontal-relative:margin" filled="f" stroked="f" strokeweight="1.25pt">
          <v:textbox style="mso-fit-shape-to-text:t" inset="0,0,0,0">
            <w:txbxContent>
              <w:p w:rsidR="00000000" w:rsidRDefault="006A4575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55732C"/>
    <w:rsid w:val="0055732C"/>
    <w:rsid w:val="006A4575"/>
    <w:rsid w:val="00EB2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5732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55732C"/>
    <w:rPr>
      <w:rFonts w:ascii="Times New Roman" w:eastAsia="宋体" w:hAnsi="Times New Roman" w:cs="Times New Roman"/>
      <w:sz w:val="18"/>
      <w:szCs w:val="24"/>
    </w:rPr>
  </w:style>
  <w:style w:type="paragraph" w:customStyle="1" w:styleId="CharCharCharChar">
    <w:name w:val="Char Char Char Char"/>
    <w:basedOn w:val="a"/>
    <w:rsid w:val="0055732C"/>
    <w:pPr>
      <w:widowControl/>
      <w:spacing w:after="160" w:line="240" w:lineRule="exact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1544</Words>
  <Characters>1606</Characters>
  <Application>Microsoft Office Word</Application>
  <DocSecurity>0</DocSecurity>
  <Lines>146</Lines>
  <Paragraphs>121</Paragraphs>
  <ScaleCrop>false</ScaleCrop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dimlily</dc:creator>
  <cp:lastModifiedBy>dimlily</cp:lastModifiedBy>
  <cp:revision>1</cp:revision>
  <dcterms:created xsi:type="dcterms:W3CDTF">2017-08-18T10:31:00Z</dcterms:created>
  <dcterms:modified xsi:type="dcterms:W3CDTF">2017-08-18T10:32:00Z</dcterms:modified>
</cp:coreProperties>
</file>