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8月13日、14日对金凤桥路、青年路、洞庭大道等路段进行检查，发现存在以下主要问题,请按照《岳阳市城市标准化管理实施方案》要求迅速整改落实，并将整改情况及时反馈城管局考评办。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求索西路46号路灯前路面零星污染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琵琶王路中石化加油站前绿化带内白色垃圾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求索西路九味酱板鸭前堆物、污水横流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洞庭北路126号路灯施工未围挡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冷水铺路家宴旁垃圾站前人行道旁破损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冷水铺路尚富投资前路面破损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建设北路06号路灯杆路灯检修盖板破损变形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白杨坡中路31号路灯不亮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白杨坡北路40号路灯不亮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火车东站喊客拉客10人、公交停车场白色垃圾10片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洞庭北路市一中对面沿线车上人行道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8月14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B6466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2021-01-26T02:26:33Z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