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bookmarkEnd w:id="0"/>
    <w:p>
      <w:pPr>
        <w:spacing w:line="620" w:lineRule="exact"/>
        <w:jc w:val="right"/>
        <w:rPr>
          <w:rFonts w:ascii="新宋体" w:hAnsi="新宋体" w:eastAsia="新宋体"/>
          <w:b/>
          <w:sz w:val="18"/>
          <w:szCs w:val="18"/>
        </w:rPr>
      </w:pP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>岳城管字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  <w:lang w:eastAsia="zh-CN"/>
        </w:rPr>
        <w:t>〔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>2018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  <w:lang w:eastAsia="zh-CN"/>
        </w:rPr>
        <w:t>〕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  <w:lang w:val="en-US" w:eastAsia="zh-CN"/>
        </w:rPr>
        <w:t>27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>号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  <w:lang w:val="en-US" w:eastAsia="zh-CN"/>
        </w:rPr>
        <w:t>Ａ</w:t>
      </w: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>类  同意公开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对岳阳市政协八届二次会议第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086号提案的答     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于炳煌等委员：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你们提出的《疏浚城市地下管网，安全应对洪涝灾害》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城市地下管网及排污、排涝泵站是城市重要的市政基础设施之一，关系到城市公共安全和防洪、排污、排涝畅通，历来是城市市政设施的重点维护管理项目，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一贯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其安全运行和维护管理。近几年来，受极端天气的影响，中心城区部分低洼地段出现不同程度的内涝积水现象。按照市委市政府提出的以提高城市防洪排涝能力，改善城市生态环境和宜居环境为目标的工作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我局属市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市政维护管理处对其所管辖的中心城区约600km排水管网和11座排污泵站，根据一年四季的气候特点，将中心城区排水设施分轻重缓急，制定出了一套行之有效的年度、季度和月度中长期维护管理计划。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一、加强维护管理力度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按照维护计划，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市政维护处组建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一支80多人的专业维护队伍，配备了下水道检测清淤、疏浚和排渍等专用机械12台（套），分成6个组，常年对中心城区97条城市主排水涵和主次干道约600km的地下管网不间断轮换进行清淤、疏浚等养护。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每年雨季来临之前，对中心城区主排水管网和低洼易渍水地段进行全面彻底清淤一次，雨季期间根据实际情况增加清淤疏浚次数，保证排水管网的畅通，确保城市排水管网的正常运转。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对中心城区11座排污泵站采取定置管理，配备一支包括泵站机械维修技术力量在内的50多人的泵站管理专业团队，全员持证上岗，泵站管理不留死角，实施24小时不间断抽排管理，最大限度确保了泵站的正常运转。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针对近几年的极端气候的大暴雨天气，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维护处成立了以主职领导为组长的60多人的应急抢险队，配有移动式电源车、移动式泵车等应急专用抢险车13台套；根据既定应急预案责任到人，对中心城区20多个易涝渍水点派专人蹲守，发现险情及时报告，及时按预案措施处置险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二、建立了长效管理机制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在日常维护管理中，为确保城市地下管网最大限度受到保护，能充分发挥其服务功能，2012年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出台了《岳阳市排水管理办法》，有效维护了城市地下管网的管理秩序。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为进一步理顺掌握城市地下管网相关信息，2016年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我局会同</w:t>
      </w:r>
      <w:r>
        <w:rPr>
          <w:rFonts w:hint="eastAsia" w:ascii="仿宋_GB2312" w:hAnsi="仿宋_GB2312" w:eastAsia="仿宋_GB2312" w:cs="仿宋_GB2312"/>
          <w:sz w:val="32"/>
          <w:szCs w:val="32"/>
        </w:rPr>
        <w:t>市住建局对中心城区的地下管网进行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一次全面普查，建立了岳阳中心城区地下管网信息数据库，为我市地下管网的改造建设和可持续发展奠定了基础。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制定了《城市地下管网维护管理考评考核细则》，很大程度上保证了我市地下管网的维护管理质量。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三、加大了对中心城区排水设施的改造建设力度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根据住建部和住建厅的相关标准和要求，加快了中心城区的渍水整治力度：一是今年投入7000多万元对中心城区18处渍水点进行整治；二是按照中央环保督查工作部署，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中心城区黑臭水体整治工作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于2019年3月份前完工验收。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120万元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中心城区排污、排涝泵站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机械设备保养和维护，确保机械设备完好率100%，保证泵站的正常运转。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你们</w:t>
      </w:r>
      <w:r>
        <w:rPr>
          <w:rFonts w:hint="eastAsia" w:ascii="仿宋_GB2312" w:hAnsi="仿宋_GB2312" w:eastAsia="仿宋_GB2312" w:cs="仿宋_GB2312"/>
          <w:sz w:val="32"/>
          <w:szCs w:val="32"/>
        </w:rPr>
        <w:t>对城市管理工作的关心和支持。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岳阳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市城市管理和行政执法局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</w:pP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 xml:space="preserve">承办负责人：张建辉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spacing w:val="-10"/>
          <w:kern w:val="0"/>
          <w:sz w:val="32"/>
        </w:rPr>
        <w:t>承办人及联系电话：李玲   0730-8222616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C9"/>
    <w:rsid w:val="00060691"/>
    <w:rsid w:val="00172539"/>
    <w:rsid w:val="0025366F"/>
    <w:rsid w:val="005353DE"/>
    <w:rsid w:val="00622A6B"/>
    <w:rsid w:val="006E5430"/>
    <w:rsid w:val="00755DE6"/>
    <w:rsid w:val="007E444C"/>
    <w:rsid w:val="009D7E54"/>
    <w:rsid w:val="00A10260"/>
    <w:rsid w:val="00A9407F"/>
    <w:rsid w:val="00AC6160"/>
    <w:rsid w:val="00C34BC9"/>
    <w:rsid w:val="00CA5B7B"/>
    <w:rsid w:val="00DA269F"/>
    <w:rsid w:val="00DB7129"/>
    <w:rsid w:val="00E87CAA"/>
    <w:rsid w:val="00F04249"/>
    <w:rsid w:val="00FB1ABB"/>
    <w:rsid w:val="00FB436D"/>
    <w:rsid w:val="00FE6B87"/>
    <w:rsid w:val="04EC2C72"/>
    <w:rsid w:val="1B437FF7"/>
    <w:rsid w:val="1EEB0925"/>
    <w:rsid w:val="24122DB7"/>
    <w:rsid w:val="33F917E2"/>
    <w:rsid w:val="39080CB8"/>
    <w:rsid w:val="3CC53DF0"/>
    <w:rsid w:val="4F902F8B"/>
    <w:rsid w:val="5BF43B1A"/>
    <w:rsid w:val="693564DF"/>
    <w:rsid w:val="69D4116C"/>
    <w:rsid w:val="701E0D4A"/>
    <w:rsid w:val="7486102E"/>
    <w:rsid w:val="7D3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220</Words>
  <Characters>1260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2018-06-25T07:15:00Z</dcterms:created>
  <dc:creator>kejishji</dc:creator>
  <cp:lastModifiedBy>Administrator</cp:lastModifiedBy>
  <cp:lastPrinted>2018-07-13T07:56:16Z</cp:lastPrinted>
  <dcterms:modified xsi:type="dcterms:W3CDTF">2018-07-13T07:57:34Z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